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BB" w:rsidRDefault="0024429C" w:rsidP="00C75F0C">
      <w:pPr>
        <w:spacing w:after="0" w:line="240" w:lineRule="auto"/>
        <w:ind w:left="547" w:right="540"/>
      </w:pPr>
      <w:r>
        <w:t>For Immediate Release</w:t>
      </w:r>
    </w:p>
    <w:p w:rsidR="0024429C" w:rsidRDefault="00EF687A" w:rsidP="00C75F0C">
      <w:pPr>
        <w:spacing w:after="0" w:line="240" w:lineRule="auto"/>
        <w:ind w:left="547" w:right="540"/>
      </w:pPr>
      <w:r w:rsidRPr="00E85C77">
        <w:t>October</w:t>
      </w:r>
      <w:r w:rsidR="0088076D" w:rsidRPr="00E85C77">
        <w:t xml:space="preserve"> </w:t>
      </w:r>
      <w:r w:rsidR="00E85C77" w:rsidRPr="00E85C77">
        <w:t>26</w:t>
      </w:r>
      <w:r w:rsidR="00431E8E" w:rsidRPr="00E85C77">
        <w:t>, 2017</w:t>
      </w:r>
    </w:p>
    <w:p w:rsidR="0024429C" w:rsidRDefault="0024429C" w:rsidP="00C75F0C">
      <w:pPr>
        <w:spacing w:after="0" w:line="240" w:lineRule="auto"/>
        <w:ind w:left="547" w:right="540"/>
      </w:pPr>
      <w:r>
        <w:t>Contact</w:t>
      </w:r>
      <w:r w:rsidR="00B95395">
        <w:t>:</w:t>
      </w:r>
      <w:r>
        <w:t xml:space="preserve"> Todd </w:t>
      </w:r>
      <w:proofErr w:type="spellStart"/>
      <w:r>
        <w:t>Washam</w:t>
      </w:r>
      <w:proofErr w:type="spellEnd"/>
    </w:p>
    <w:p w:rsidR="0024429C" w:rsidRDefault="0024429C" w:rsidP="00C75F0C">
      <w:pPr>
        <w:spacing w:after="0" w:line="240" w:lineRule="auto"/>
        <w:ind w:left="547" w:right="540"/>
      </w:pPr>
      <w:r>
        <w:t>703-824-8864</w:t>
      </w:r>
    </w:p>
    <w:p w:rsidR="0024429C" w:rsidRDefault="0024429C" w:rsidP="00C75F0C">
      <w:pPr>
        <w:spacing w:after="0" w:line="240" w:lineRule="auto"/>
        <w:ind w:left="547" w:right="540"/>
      </w:pPr>
    </w:p>
    <w:p w:rsidR="002E7334" w:rsidRDefault="00050D85" w:rsidP="00C75F0C">
      <w:pPr>
        <w:spacing w:after="0" w:line="240" w:lineRule="auto"/>
        <w:ind w:left="547" w:right="540"/>
        <w:jc w:val="center"/>
        <w:rPr>
          <w:b/>
          <w:sz w:val="28"/>
          <w:szCs w:val="28"/>
        </w:rPr>
      </w:pPr>
      <w:r>
        <w:rPr>
          <w:b/>
          <w:sz w:val="28"/>
          <w:szCs w:val="28"/>
        </w:rPr>
        <w:t>ACCA Announces</w:t>
      </w:r>
      <w:r w:rsidR="001309BF">
        <w:rPr>
          <w:b/>
          <w:sz w:val="28"/>
          <w:szCs w:val="28"/>
        </w:rPr>
        <w:t xml:space="preserve"> 2017</w:t>
      </w:r>
      <w:r w:rsidR="00C734B0">
        <w:rPr>
          <w:b/>
          <w:sz w:val="28"/>
          <w:szCs w:val="28"/>
        </w:rPr>
        <w:t xml:space="preserve"> Service Manager of the Year</w:t>
      </w:r>
    </w:p>
    <w:p w:rsidR="00E31DB1" w:rsidRDefault="00E31DB1" w:rsidP="00C75F0C">
      <w:pPr>
        <w:spacing w:after="0" w:line="240" w:lineRule="auto"/>
        <w:ind w:left="547" w:right="540"/>
        <w:rPr>
          <w:sz w:val="24"/>
          <w:szCs w:val="24"/>
        </w:rPr>
      </w:pPr>
    </w:p>
    <w:p w:rsidR="007A32B8" w:rsidRPr="001B2ED7" w:rsidRDefault="00CA6C15" w:rsidP="00C75F0C">
      <w:pPr>
        <w:spacing w:after="0" w:line="240" w:lineRule="auto"/>
        <w:ind w:left="547" w:right="540"/>
      </w:pPr>
      <w:r w:rsidRPr="00E85C77">
        <w:t>Arlington, VA</w:t>
      </w:r>
      <w:r w:rsidR="0088076D" w:rsidRPr="00E85C77">
        <w:t xml:space="preserve"> October </w:t>
      </w:r>
      <w:r w:rsidR="00E85C77">
        <w:t>26</w:t>
      </w:r>
      <w:r w:rsidR="0088076D" w:rsidRPr="00E85C77">
        <w:t>, 2017</w:t>
      </w:r>
      <w:r w:rsidR="0088076D" w:rsidRPr="001B2ED7">
        <w:t xml:space="preserve"> – The Air Conditioning Contractors of America (ACCA) </w:t>
      </w:r>
      <w:r w:rsidR="00D52000" w:rsidRPr="001B2ED7">
        <w:t xml:space="preserve">has </w:t>
      </w:r>
      <w:r w:rsidR="001969FC" w:rsidRPr="001B2ED7">
        <w:t xml:space="preserve">announced </w:t>
      </w:r>
      <w:r w:rsidR="00C734B0" w:rsidRPr="001B2ED7">
        <w:t xml:space="preserve">that Chris Gessner of </w:t>
      </w:r>
      <w:proofErr w:type="spellStart"/>
      <w:r w:rsidR="00C734B0" w:rsidRPr="001B2ED7">
        <w:t>Schaafsma</w:t>
      </w:r>
      <w:proofErr w:type="spellEnd"/>
      <w:r w:rsidR="00C734B0" w:rsidRPr="001B2ED7">
        <w:t xml:space="preserve"> Heating </w:t>
      </w:r>
      <w:r w:rsidR="00050D85" w:rsidRPr="001B2ED7">
        <w:t>and</w:t>
      </w:r>
      <w:r w:rsidR="00C734B0" w:rsidRPr="001B2ED7">
        <w:t xml:space="preserve"> Cooling Co.</w:t>
      </w:r>
      <w:r w:rsidR="00050D85" w:rsidRPr="001B2ED7">
        <w:t xml:space="preserve"> in Grand Rapids, MI,</w:t>
      </w:r>
      <w:r w:rsidR="00C734B0" w:rsidRPr="001B2ED7">
        <w:t xml:space="preserve"> was named ACCA’s </w:t>
      </w:r>
      <w:r w:rsidR="001309BF" w:rsidRPr="001B2ED7">
        <w:t xml:space="preserve">2017 </w:t>
      </w:r>
      <w:r w:rsidR="00C734B0" w:rsidRPr="001B2ED7">
        <w:t xml:space="preserve">Service Manager of the Year. </w:t>
      </w:r>
      <w:r w:rsidRPr="001B2ED7">
        <w:t xml:space="preserve"> </w:t>
      </w:r>
    </w:p>
    <w:p w:rsidR="00050D85" w:rsidRPr="001B2ED7" w:rsidRDefault="00CB2938" w:rsidP="00C75F0C">
      <w:pPr>
        <w:spacing w:after="0" w:line="240" w:lineRule="auto"/>
        <w:ind w:left="547" w:right="540"/>
      </w:pPr>
      <w:r>
        <w:rPr>
          <w:noProof/>
        </w:rPr>
        <w:drawing>
          <wp:anchor distT="0" distB="0" distL="114300" distR="114300" simplePos="0" relativeHeight="251658240" behindDoc="1" locked="0" layoutInCell="1" allowOverlap="1">
            <wp:simplePos x="0" y="0"/>
            <wp:positionH relativeFrom="column">
              <wp:posOffset>4143375</wp:posOffset>
            </wp:positionH>
            <wp:positionV relativeFrom="paragraph">
              <wp:posOffset>159385</wp:posOffset>
            </wp:positionV>
            <wp:extent cx="1495425" cy="2228850"/>
            <wp:effectExtent l="0" t="0" r="9525" b="0"/>
            <wp:wrapTight wrapText="bothSides">
              <wp:wrapPolygon edited="0">
                <wp:start x="0" y="0"/>
                <wp:lineTo x="0" y="21415"/>
                <wp:lineTo x="21462" y="21415"/>
                <wp:lineTo x="21462" y="0"/>
                <wp:lineTo x="0" y="0"/>
              </wp:wrapPolygon>
            </wp:wrapTight>
            <wp:docPr id="1" name="Picture 1" descr="C:\Users\Todd Washam\AppData\Local\Microsoft\Windows\INetCache\Content.Word\ch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dd Washam\AppData\Local\Microsoft\Windows\INetCache\Content.Word\chris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938" w:rsidRPr="001B2ED7" w:rsidRDefault="00CB2938" w:rsidP="00CB2938">
      <w:pPr>
        <w:ind w:left="547" w:right="540"/>
      </w:pPr>
      <w:r w:rsidRPr="001B2ED7">
        <w:t>"It is an honor to be named as ACCA’s Service Manager of the Year,” said Gessner. “</w:t>
      </w:r>
      <w:r>
        <w:t>B</w:t>
      </w:r>
      <w:r w:rsidRPr="001B2ED7">
        <w:t>eing honored this way is a reflection of the people that we have on our team. It truly is easy to give 100% effort, 100% of the time when you want everyone around you to succeed. That is why I have worked so hard on the programs we have implemented. I do believe that we can achieve all of our goals if we work together."</w:t>
      </w:r>
      <w:r w:rsidRPr="008F5E4E">
        <w:rPr>
          <w:noProof/>
        </w:rPr>
        <w:t xml:space="preserve"> </w:t>
      </w:r>
    </w:p>
    <w:p w:rsidR="001309BF" w:rsidRPr="001B2ED7" w:rsidRDefault="001309BF" w:rsidP="00C75F0C">
      <w:pPr>
        <w:ind w:left="547" w:right="540"/>
      </w:pPr>
      <w:r w:rsidRPr="001B2ED7">
        <w:t xml:space="preserve">Paul T. Stalknecht, ACCA President and CEO said, </w:t>
      </w:r>
      <w:r w:rsidR="00050D85" w:rsidRPr="001B2ED7">
        <w:t>"Once again, we received many excellent nominations for the Service Manager of the Year award. Chris, however</w:t>
      </w:r>
      <w:r w:rsidRPr="001B2ED7">
        <w:t>,</w:t>
      </w:r>
      <w:r w:rsidR="00050D85" w:rsidRPr="001B2ED7">
        <w:t xml:space="preserve"> stood out in the nomination process</w:t>
      </w:r>
      <w:r w:rsidRPr="001B2ED7">
        <w:t xml:space="preserve"> because he proved that he is committed to upholding the quality contracting practices that ACCA members are known for. His efforts to encourage professional development among </w:t>
      </w:r>
      <w:proofErr w:type="spellStart"/>
      <w:r w:rsidRPr="001B2ED7">
        <w:t>Schaafsma’s</w:t>
      </w:r>
      <w:proofErr w:type="spellEnd"/>
      <w:r w:rsidRPr="001B2ED7">
        <w:t xml:space="preserve"> technicians and his commitment to quality training programs are widely recognized by Chris’s colleagues. He is very deserving of this great award</w:t>
      </w:r>
      <w:r w:rsidR="001B2ED7">
        <w:t>.</w:t>
      </w:r>
      <w:r w:rsidRPr="001B2ED7">
        <w:t>”</w:t>
      </w:r>
    </w:p>
    <w:p w:rsidR="00050D85" w:rsidRPr="001B2ED7" w:rsidRDefault="00050D85" w:rsidP="00C75F0C">
      <w:pPr>
        <w:ind w:left="547" w:right="540"/>
      </w:pPr>
      <w:r w:rsidRPr="00E85C77">
        <w:t xml:space="preserve">Kevin Walsh, President and CEO of </w:t>
      </w:r>
      <w:proofErr w:type="spellStart"/>
      <w:r w:rsidRPr="00E85C77">
        <w:t>Schaafsma</w:t>
      </w:r>
      <w:proofErr w:type="spellEnd"/>
      <w:r w:rsidRPr="001B2ED7">
        <w:t xml:space="preserve"> Heating and Cooling, said, “I am very proud of the work that Chris does at </w:t>
      </w:r>
      <w:proofErr w:type="spellStart"/>
      <w:r w:rsidRPr="001B2ED7">
        <w:t>Schaafsma</w:t>
      </w:r>
      <w:proofErr w:type="spellEnd"/>
      <w:r w:rsidRPr="001B2ED7">
        <w:t xml:space="preserve"> and was honored to nominate him for ACCA’s Service Manager of the Year award. Chris has developed new programs for our technicians to help them grow and </w:t>
      </w:r>
      <w:r w:rsidR="00E85C77">
        <w:t>acquire</w:t>
      </w:r>
      <w:r w:rsidRPr="001B2ED7">
        <w:t xml:space="preserve"> new skills</w:t>
      </w:r>
      <w:r w:rsidR="00C75F0C" w:rsidRPr="001B2ED7">
        <w:t>,</w:t>
      </w:r>
      <w:r w:rsidRPr="001B2ED7">
        <w:t xml:space="preserve"> and he ensures that our installation crews have the latest training available. He is truly dedicated</w:t>
      </w:r>
      <w:r w:rsidR="00D153E8">
        <w:t xml:space="preserve"> to</w:t>
      </w:r>
      <w:r w:rsidRPr="001B2ED7">
        <w:t xml:space="preserve"> raising the bar and increasing the professionalism in our industry.” </w:t>
      </w:r>
    </w:p>
    <w:p w:rsidR="00050D85" w:rsidRPr="001B2ED7" w:rsidRDefault="00050D85" w:rsidP="00C75F0C">
      <w:pPr>
        <w:spacing w:after="0" w:line="240" w:lineRule="auto"/>
        <w:ind w:left="547" w:right="540"/>
      </w:pPr>
      <w:r w:rsidRPr="001B2ED7">
        <w:t xml:space="preserve">The Service Manager of the Year award was presented to Chris during ACCA’s Service Leadership forum in New Orleans, LA, which took place October 26-27. Chris was </w:t>
      </w:r>
      <w:bookmarkStart w:id="0" w:name="_GoBack"/>
      <w:bookmarkEnd w:id="0"/>
      <w:r w:rsidRPr="001B2ED7">
        <w:t xml:space="preserve">presented with </w:t>
      </w:r>
      <w:r w:rsidR="00FC3DF7">
        <w:t>ACCA’s</w:t>
      </w:r>
      <w:r w:rsidRPr="001B2ED7">
        <w:t xml:space="preserve"> American </w:t>
      </w:r>
      <w:r w:rsidR="00FC3DF7">
        <w:t>f</w:t>
      </w:r>
      <w:r w:rsidRPr="001B2ED7">
        <w:t xml:space="preserve">lag that was flown over the United States Capitol Building on June 22, National HVAC Technician Day. The flag was flow by Congressman </w:t>
      </w:r>
      <w:proofErr w:type="spellStart"/>
      <w:r w:rsidRPr="001B2ED7">
        <w:t>Markwayne</w:t>
      </w:r>
      <w:proofErr w:type="spellEnd"/>
      <w:r w:rsidRPr="001B2ED7">
        <w:t xml:space="preserve"> Mullin (OK-2), former </w:t>
      </w:r>
      <w:r w:rsidR="00E85C77">
        <w:t>President of Mullin Plumbing, Heating and Air.</w:t>
      </w:r>
    </w:p>
    <w:p w:rsidR="00CA6C15" w:rsidRPr="001B2ED7" w:rsidRDefault="00CA6C15" w:rsidP="00C75F0C">
      <w:pPr>
        <w:spacing w:after="0" w:line="240" w:lineRule="auto"/>
        <w:ind w:left="547" w:right="540"/>
      </w:pPr>
    </w:p>
    <w:p w:rsidR="00431E8E" w:rsidRPr="001B2ED7" w:rsidRDefault="00431E8E" w:rsidP="00C75F0C">
      <w:pPr>
        <w:spacing w:after="0" w:line="240" w:lineRule="auto"/>
        <w:ind w:left="547" w:right="540"/>
      </w:pPr>
      <w:r w:rsidRPr="001B2ED7">
        <w:t xml:space="preserve">For more information, please contact ACCA’s Director of Industry and External Relations, Todd </w:t>
      </w:r>
      <w:proofErr w:type="spellStart"/>
      <w:r w:rsidRPr="001B2ED7">
        <w:t>Washam</w:t>
      </w:r>
      <w:proofErr w:type="spellEnd"/>
      <w:r w:rsidRPr="001B2ED7">
        <w:t xml:space="preserve">, at </w:t>
      </w:r>
      <w:hyperlink r:id="rId7" w:history="1">
        <w:r w:rsidRPr="001B2ED7">
          <w:rPr>
            <w:rStyle w:val="Hyperlink"/>
          </w:rPr>
          <w:t>todd.washam@acca.org</w:t>
        </w:r>
      </w:hyperlink>
      <w:r w:rsidRPr="001B2ED7">
        <w:t xml:space="preserve"> or 703-824-8864.</w:t>
      </w:r>
      <w:r w:rsidR="008F5E4E" w:rsidRPr="008F5E4E">
        <w:rPr>
          <w:noProof/>
        </w:rPr>
        <w:t xml:space="preserve"> </w:t>
      </w:r>
    </w:p>
    <w:p w:rsidR="00FD1129" w:rsidRDefault="00FD1129" w:rsidP="00C75F0C">
      <w:pPr>
        <w:spacing w:after="0" w:line="240" w:lineRule="auto"/>
        <w:ind w:left="547" w:right="540"/>
        <w:jc w:val="center"/>
      </w:pPr>
    </w:p>
    <w:p w:rsidR="00F70E65" w:rsidRDefault="00F70E65" w:rsidP="00C75F0C">
      <w:pPr>
        <w:spacing w:after="0" w:line="240" w:lineRule="auto"/>
        <w:ind w:left="547" w:right="540"/>
        <w:jc w:val="center"/>
      </w:pPr>
      <w:r>
        <w:lastRenderedPageBreak/>
        <w:t>###</w:t>
      </w:r>
    </w:p>
    <w:p w:rsidR="0024429C" w:rsidRDefault="0024429C" w:rsidP="00C75F0C">
      <w:pPr>
        <w:spacing w:after="0" w:line="240" w:lineRule="auto"/>
        <w:ind w:left="547" w:right="540"/>
      </w:pPr>
    </w:p>
    <w:p w:rsidR="001B2ED7" w:rsidRDefault="001B2ED7" w:rsidP="00C75F0C">
      <w:pPr>
        <w:spacing w:after="0" w:line="240" w:lineRule="auto"/>
        <w:ind w:left="547" w:right="540"/>
        <w:rPr>
          <w:rFonts w:ascii="Arial" w:hAnsi="Arial" w:cs="Arial"/>
          <w:b/>
          <w:bCs/>
        </w:rPr>
      </w:pPr>
    </w:p>
    <w:p w:rsidR="0024429C" w:rsidRDefault="0024429C" w:rsidP="00C75F0C">
      <w:pPr>
        <w:spacing w:after="0" w:line="240" w:lineRule="auto"/>
        <w:ind w:left="547" w:right="540"/>
        <w:rPr>
          <w:rFonts w:ascii="Arial" w:hAnsi="Arial" w:cs="Arial"/>
          <w:b/>
          <w:bCs/>
        </w:rPr>
      </w:pPr>
      <w:r>
        <w:rPr>
          <w:rFonts w:ascii="Arial" w:hAnsi="Arial" w:cs="Arial"/>
          <w:b/>
          <w:bCs/>
        </w:rPr>
        <w:t>About ACCA</w:t>
      </w:r>
    </w:p>
    <w:p w:rsidR="0024429C" w:rsidRDefault="0024429C" w:rsidP="00C75F0C">
      <w:pPr>
        <w:spacing w:after="0" w:line="240" w:lineRule="auto"/>
        <w:ind w:left="547" w:right="540"/>
        <w:rPr>
          <w:rStyle w:val="Emphasis"/>
          <w:rFonts w:ascii="Arial" w:hAnsi="Arial" w:cs="Arial"/>
          <w:sz w:val="17"/>
          <w:szCs w:val="17"/>
        </w:rPr>
      </w:pPr>
      <w:r>
        <w:rPr>
          <w:rStyle w:val="Emphasis"/>
          <w:rFonts w:ascii="Arial" w:hAnsi="Arial" w:cs="Arial"/>
          <w:sz w:val="17"/>
          <w:szCs w:val="17"/>
        </w:rPr>
        <w:t xml:space="preserve">The Air Conditioning Contractors of America, is the nation’s premier trade association for heating, ventilation, air conditioning, and refrigeration contractors. ACCA’s member companies provide quality service in heating, air conditioning, refrigeration, building and home performance, solar, hydronics, and plumbing. ACCA has created the nationally-recognized and industry-endorsed standards needed to ensure HVACR systems are properly installed and maintained. Learn more at </w:t>
      </w:r>
      <w:hyperlink r:id="rId8" w:history="1">
        <w:r w:rsidRPr="00F87BC7">
          <w:rPr>
            <w:rStyle w:val="Hyperlink"/>
            <w:rFonts w:ascii="Arial" w:hAnsi="Arial" w:cs="Arial"/>
            <w:sz w:val="17"/>
            <w:szCs w:val="17"/>
          </w:rPr>
          <w:t>www.acca.org</w:t>
        </w:r>
      </w:hyperlink>
      <w:r>
        <w:rPr>
          <w:rStyle w:val="Emphasis"/>
          <w:rFonts w:ascii="Arial" w:hAnsi="Arial" w:cs="Arial"/>
          <w:sz w:val="17"/>
          <w:szCs w:val="17"/>
        </w:rPr>
        <w:t>.</w:t>
      </w:r>
    </w:p>
    <w:p w:rsidR="0024429C" w:rsidRDefault="0024429C" w:rsidP="0024429C">
      <w:pPr>
        <w:spacing w:after="0" w:line="240" w:lineRule="auto"/>
        <w:ind w:left="547" w:right="547"/>
      </w:pPr>
    </w:p>
    <w:p w:rsidR="00F70E65" w:rsidRDefault="00F70E65">
      <w:pPr>
        <w:spacing w:after="0" w:line="240" w:lineRule="auto"/>
        <w:ind w:left="547" w:right="547"/>
        <w:jc w:val="center"/>
      </w:pPr>
    </w:p>
    <w:sectPr w:rsidR="00F70E65" w:rsidSect="002868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4C3" w:rsidRDefault="001544C3" w:rsidP="0024429C">
      <w:pPr>
        <w:spacing w:after="0" w:line="240" w:lineRule="auto"/>
      </w:pPr>
      <w:r>
        <w:separator/>
      </w:r>
    </w:p>
  </w:endnote>
  <w:endnote w:type="continuationSeparator" w:id="0">
    <w:p w:rsidR="001544C3" w:rsidRDefault="001544C3" w:rsidP="0024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4C3" w:rsidRDefault="001544C3" w:rsidP="0024429C">
      <w:pPr>
        <w:spacing w:after="0" w:line="240" w:lineRule="auto"/>
      </w:pPr>
      <w:r>
        <w:separator/>
      </w:r>
    </w:p>
  </w:footnote>
  <w:footnote w:type="continuationSeparator" w:id="0">
    <w:p w:rsidR="001544C3" w:rsidRDefault="001544C3" w:rsidP="0024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29C" w:rsidRPr="0024429C" w:rsidRDefault="0024429C" w:rsidP="0024429C">
    <w:pPr>
      <w:pStyle w:val="Header"/>
      <w:jc w:val="center"/>
    </w:pPr>
    <w:r>
      <w:rPr>
        <w:noProof/>
      </w:rPr>
      <w:drawing>
        <wp:inline distT="0" distB="0" distL="0" distR="0" wp14:anchorId="0C2C13CC" wp14:editId="120033DB">
          <wp:extent cx="5238750" cy="1009650"/>
          <wp:effectExtent l="0" t="0" r="0" b="0"/>
          <wp:docPr id="2" name="Picture 2" descr="http://files.clickdimensions.com/accaorg-axi0v/files/accanews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lickdimensions.com/accaorg-axi0v/files/accanews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9C"/>
    <w:rsid w:val="00050D85"/>
    <w:rsid w:val="0007115E"/>
    <w:rsid w:val="000A0702"/>
    <w:rsid w:val="000A27C6"/>
    <w:rsid w:val="00103C52"/>
    <w:rsid w:val="001309BF"/>
    <w:rsid w:val="00136B9F"/>
    <w:rsid w:val="001544C3"/>
    <w:rsid w:val="00157DA2"/>
    <w:rsid w:val="001731FD"/>
    <w:rsid w:val="001969FC"/>
    <w:rsid w:val="00197FC7"/>
    <w:rsid w:val="001B2ED7"/>
    <w:rsid w:val="00226506"/>
    <w:rsid w:val="002377C1"/>
    <w:rsid w:val="0024429C"/>
    <w:rsid w:val="00245054"/>
    <w:rsid w:val="00254532"/>
    <w:rsid w:val="00264233"/>
    <w:rsid w:val="00286842"/>
    <w:rsid w:val="002E134A"/>
    <w:rsid w:val="002E7334"/>
    <w:rsid w:val="00361C49"/>
    <w:rsid w:val="003622CF"/>
    <w:rsid w:val="003B544D"/>
    <w:rsid w:val="003E2533"/>
    <w:rsid w:val="00431E8E"/>
    <w:rsid w:val="00523517"/>
    <w:rsid w:val="00570AA3"/>
    <w:rsid w:val="00591CE1"/>
    <w:rsid w:val="005C013B"/>
    <w:rsid w:val="0066223F"/>
    <w:rsid w:val="00671C7B"/>
    <w:rsid w:val="006913B0"/>
    <w:rsid w:val="006E0086"/>
    <w:rsid w:val="006E2181"/>
    <w:rsid w:val="00705371"/>
    <w:rsid w:val="00767282"/>
    <w:rsid w:val="007815AC"/>
    <w:rsid w:val="007A115C"/>
    <w:rsid w:val="007A32B8"/>
    <w:rsid w:val="00847F02"/>
    <w:rsid w:val="00856864"/>
    <w:rsid w:val="00861F81"/>
    <w:rsid w:val="008738BB"/>
    <w:rsid w:val="0088076D"/>
    <w:rsid w:val="008823B6"/>
    <w:rsid w:val="008D1D30"/>
    <w:rsid w:val="008F00AE"/>
    <w:rsid w:val="008F5E4E"/>
    <w:rsid w:val="009416C6"/>
    <w:rsid w:val="009460B4"/>
    <w:rsid w:val="00951E0B"/>
    <w:rsid w:val="009A1CA9"/>
    <w:rsid w:val="009A6A78"/>
    <w:rsid w:val="009C1EFD"/>
    <w:rsid w:val="009D292B"/>
    <w:rsid w:val="00A12EB9"/>
    <w:rsid w:val="00A34E99"/>
    <w:rsid w:val="00A40270"/>
    <w:rsid w:val="00A729CA"/>
    <w:rsid w:val="00A8763E"/>
    <w:rsid w:val="00A96EAD"/>
    <w:rsid w:val="00AA5BBD"/>
    <w:rsid w:val="00AB5F8A"/>
    <w:rsid w:val="00AF1CA6"/>
    <w:rsid w:val="00B83E6C"/>
    <w:rsid w:val="00B93102"/>
    <w:rsid w:val="00B95395"/>
    <w:rsid w:val="00BC7A11"/>
    <w:rsid w:val="00BD0E7F"/>
    <w:rsid w:val="00C437AC"/>
    <w:rsid w:val="00C634B9"/>
    <w:rsid w:val="00C650D2"/>
    <w:rsid w:val="00C734B0"/>
    <w:rsid w:val="00C75F0C"/>
    <w:rsid w:val="00CA6C15"/>
    <w:rsid w:val="00CB2938"/>
    <w:rsid w:val="00CE4C19"/>
    <w:rsid w:val="00CE5CC0"/>
    <w:rsid w:val="00D153E8"/>
    <w:rsid w:val="00D23912"/>
    <w:rsid w:val="00D317CB"/>
    <w:rsid w:val="00D31B92"/>
    <w:rsid w:val="00D52000"/>
    <w:rsid w:val="00D667F1"/>
    <w:rsid w:val="00D9722B"/>
    <w:rsid w:val="00DB1BFD"/>
    <w:rsid w:val="00DC20DC"/>
    <w:rsid w:val="00DC28DB"/>
    <w:rsid w:val="00DE52C6"/>
    <w:rsid w:val="00DF2F49"/>
    <w:rsid w:val="00E065D1"/>
    <w:rsid w:val="00E27D09"/>
    <w:rsid w:val="00E31DB1"/>
    <w:rsid w:val="00E85C77"/>
    <w:rsid w:val="00EE1766"/>
    <w:rsid w:val="00EF0462"/>
    <w:rsid w:val="00EF687A"/>
    <w:rsid w:val="00F70E65"/>
    <w:rsid w:val="00F92F24"/>
    <w:rsid w:val="00FB698B"/>
    <w:rsid w:val="00FC3DF7"/>
    <w:rsid w:val="00FD1129"/>
    <w:rsid w:val="00FE5102"/>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E4F54"/>
  <w15:chartTrackingRefBased/>
  <w15:docId w15:val="{679B8D54-B8F7-4EA5-8E8F-3867BCCC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9C"/>
  </w:style>
  <w:style w:type="paragraph" w:styleId="Footer">
    <w:name w:val="footer"/>
    <w:basedOn w:val="Normal"/>
    <w:link w:val="FooterChar"/>
    <w:uiPriority w:val="99"/>
    <w:unhideWhenUsed/>
    <w:rsid w:val="0024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9C"/>
  </w:style>
  <w:style w:type="character" w:styleId="Hyperlink">
    <w:name w:val="Hyperlink"/>
    <w:basedOn w:val="DefaultParagraphFont"/>
    <w:uiPriority w:val="99"/>
    <w:unhideWhenUsed/>
    <w:rsid w:val="0024429C"/>
    <w:rPr>
      <w:color w:val="0563C1"/>
      <w:u w:val="single"/>
    </w:rPr>
  </w:style>
  <w:style w:type="character" w:styleId="Emphasis">
    <w:name w:val="Emphasis"/>
    <w:basedOn w:val="DefaultParagraphFont"/>
    <w:uiPriority w:val="20"/>
    <w:qFormat/>
    <w:rsid w:val="002442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08800">
      <w:bodyDiv w:val="1"/>
      <w:marLeft w:val="0"/>
      <w:marRight w:val="0"/>
      <w:marTop w:val="0"/>
      <w:marBottom w:val="0"/>
      <w:divBdr>
        <w:top w:val="none" w:sz="0" w:space="0" w:color="auto"/>
        <w:left w:val="none" w:sz="0" w:space="0" w:color="auto"/>
        <w:bottom w:val="none" w:sz="0" w:space="0" w:color="auto"/>
        <w:right w:val="none" w:sz="0" w:space="0" w:color="auto"/>
      </w:divBdr>
    </w:div>
    <w:div w:id="18589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a.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todd.washam@acc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Washam</dc:creator>
  <cp:keywords/>
  <dc:description/>
  <cp:lastModifiedBy>Todd Washam</cp:lastModifiedBy>
  <cp:revision>3</cp:revision>
  <cp:lastPrinted>2017-10-26T12:12:00Z</cp:lastPrinted>
  <dcterms:created xsi:type="dcterms:W3CDTF">2017-10-26T12:11:00Z</dcterms:created>
  <dcterms:modified xsi:type="dcterms:W3CDTF">2017-10-26T12:53:00Z</dcterms:modified>
</cp:coreProperties>
</file>