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7BA8" w14:textId="77777777" w:rsidR="00FB3383" w:rsidRDefault="00FB3383" w:rsidP="00F607AD">
      <w:pPr>
        <w:jc w:val="center"/>
        <w:rPr>
          <w:rFonts w:ascii="Montserrat" w:hAnsi="Montserrat"/>
          <w:sz w:val="36"/>
        </w:rPr>
      </w:pPr>
    </w:p>
    <w:p w14:paraId="1DD8850C" w14:textId="68B43664" w:rsidR="007D68D4" w:rsidRPr="00F607AD" w:rsidRDefault="007D68D4" w:rsidP="00F607AD">
      <w:pPr>
        <w:jc w:val="center"/>
        <w:rPr>
          <w:rFonts w:ascii="Montserrat" w:hAnsi="Montserrat"/>
        </w:rPr>
      </w:pPr>
      <w:r w:rsidRPr="007D68D4">
        <w:rPr>
          <w:rFonts w:ascii="Montserrat" w:hAnsi="Montserrat"/>
          <w:sz w:val="36"/>
        </w:rPr>
        <w:t>AAPS Webinar Proposal Submission Form</w:t>
      </w:r>
    </w:p>
    <w:p w14:paraId="5753C342" w14:textId="7A2D9903" w:rsidR="007D68D4" w:rsidRDefault="00F607AD" w:rsidP="00CC5583">
      <w:pPr>
        <w:pStyle w:val="NoSpacing"/>
      </w:pPr>
      <w:r>
        <w:t>C</w:t>
      </w:r>
      <w:r w:rsidR="007D68D4" w:rsidRPr="007D68D4">
        <w:t>omplete this form in its entirety by placing your cursor in the gray boxes and typing the information.</w:t>
      </w:r>
      <w:r w:rsidR="00121CA3">
        <w:t xml:space="preserve"> </w:t>
      </w:r>
      <w:r w:rsidR="007D68D4" w:rsidRPr="007D68D4">
        <w:t xml:space="preserve"> Save the completed form on your desktop and then submit by emailing as an attachment to </w:t>
      </w:r>
      <w:hyperlink r:id="rId6" w:history="1">
        <w:r w:rsidR="007E38E8" w:rsidRPr="00AA3783">
          <w:rPr>
            <w:rStyle w:val="Hyperlink"/>
          </w:rPr>
          <w:t>roystons@aaps.org</w:t>
        </w:r>
      </w:hyperlink>
      <w:r w:rsidR="007D68D4" w:rsidRPr="007D68D4">
        <w:t xml:space="preserve">. </w:t>
      </w:r>
    </w:p>
    <w:p w14:paraId="5CE3DB78" w14:textId="2C6779B7" w:rsidR="00F607AD" w:rsidRDefault="00F607AD" w:rsidP="00CC5583">
      <w:pPr>
        <w:pStyle w:val="NoSpacing"/>
      </w:pPr>
    </w:p>
    <w:p w14:paraId="0A0C51E5" w14:textId="43098867" w:rsidR="00121CA3" w:rsidRDefault="00CC5583" w:rsidP="007D68D4">
      <w:pPr>
        <w:pStyle w:val="NoSpacing"/>
      </w:pPr>
      <w:r w:rsidRPr="00121CA3">
        <w:rPr>
          <w:b/>
        </w:rPr>
        <w:t>Are you a member of an AAPS Community?</w:t>
      </w:r>
      <w:r>
        <w:t xml:space="preserve">  Y/N  </w:t>
      </w:r>
    </w:p>
    <w:p w14:paraId="5FC2B766" w14:textId="77777777" w:rsidR="00D659C4" w:rsidRDefault="00D659C4" w:rsidP="007D68D4">
      <w:pPr>
        <w:pStyle w:val="NoSpacing"/>
      </w:pPr>
    </w:p>
    <w:p w14:paraId="6E706C3F" w14:textId="7D301696" w:rsidR="00CC5583" w:rsidRPr="00121CA3" w:rsidRDefault="00CC5583" w:rsidP="007D68D4">
      <w:pPr>
        <w:pStyle w:val="NoSpacing"/>
        <w:rPr>
          <w:b/>
        </w:rPr>
      </w:pPr>
      <w:r w:rsidRPr="00121CA3">
        <w:rPr>
          <w:b/>
        </w:rPr>
        <w:t>If so, which one?</w:t>
      </w:r>
      <w:r w:rsidR="00121CA3" w:rsidRPr="00121CA3">
        <w:rPr>
          <w:b/>
          <w:noProof/>
        </w:rPr>
        <w:t xml:space="preserve"> </w:t>
      </w:r>
    </w:p>
    <w:p w14:paraId="7A3BC928" w14:textId="38DF6B82" w:rsidR="00CC5583" w:rsidRDefault="00121CA3" w:rsidP="007D68D4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63C8C" wp14:editId="5B5EA0E4">
                <wp:simplePos x="0" y="0"/>
                <wp:positionH relativeFrom="column">
                  <wp:posOffset>975360</wp:posOffset>
                </wp:positionH>
                <wp:positionV relativeFrom="paragraph">
                  <wp:posOffset>12065</wp:posOffset>
                </wp:positionV>
                <wp:extent cx="25222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5E47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.95pt" to="275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14:paraId="54853740" w14:textId="0809A9D4" w:rsidR="00CC5583" w:rsidRPr="00121CA3" w:rsidRDefault="00121CA3" w:rsidP="007D68D4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212F" wp14:editId="480766D0">
                <wp:simplePos x="0" y="0"/>
                <wp:positionH relativeFrom="column">
                  <wp:posOffset>1455420</wp:posOffset>
                </wp:positionH>
                <wp:positionV relativeFrom="paragraph">
                  <wp:posOffset>170180</wp:posOffset>
                </wp:positionV>
                <wp:extent cx="25222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3562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13.4pt" to="313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CC5583" w:rsidRPr="00121CA3">
        <w:rPr>
          <w:b/>
        </w:rPr>
        <w:t>Proposed Webinar Title:</w:t>
      </w:r>
      <w:r>
        <w:rPr>
          <w:b/>
        </w:rPr>
        <w:t xml:space="preserve"> </w:t>
      </w:r>
    </w:p>
    <w:p w14:paraId="04EA73D4" w14:textId="7CE1D025" w:rsidR="00121CA3" w:rsidRDefault="00121CA3" w:rsidP="007D68D4">
      <w:pPr>
        <w:pStyle w:val="NoSpacing"/>
      </w:pPr>
    </w:p>
    <w:p w14:paraId="7DFB2245" w14:textId="685DA2A3" w:rsidR="00A57B34" w:rsidRDefault="00A57B34" w:rsidP="007D68D4">
      <w:pPr>
        <w:pStyle w:val="NoSpacing"/>
        <w:rPr>
          <w:b/>
          <w:bCs/>
        </w:rPr>
      </w:pPr>
      <w:r>
        <w:rPr>
          <w:b/>
          <w:bCs/>
        </w:rPr>
        <w:t>Requested Webinar Date (Please choose a 1</w:t>
      </w:r>
      <w:r w:rsidRPr="00A57B34">
        <w:rPr>
          <w:b/>
          <w:bCs/>
          <w:vertAlign w:val="superscript"/>
        </w:rPr>
        <w:t>st</w:t>
      </w:r>
      <w:r>
        <w:rPr>
          <w:b/>
          <w:bCs/>
        </w:rPr>
        <w:t>, 2</w:t>
      </w:r>
      <w:r w:rsidRPr="00A57B34">
        <w:rPr>
          <w:b/>
          <w:bCs/>
          <w:vertAlign w:val="superscript"/>
        </w:rPr>
        <w:t>nd</w:t>
      </w:r>
      <w:r>
        <w:rPr>
          <w:b/>
          <w:bCs/>
        </w:rPr>
        <w:t xml:space="preserve"> and 3</w:t>
      </w:r>
      <w:r w:rsidRPr="00A57B34">
        <w:rPr>
          <w:b/>
          <w:bCs/>
          <w:vertAlign w:val="superscript"/>
        </w:rPr>
        <w:t>rd</w:t>
      </w:r>
      <w:r>
        <w:rPr>
          <w:b/>
          <w:bCs/>
        </w:rPr>
        <w:t xml:space="preserve"> choice.  AAPS will do its best to accommodate your first choice of date, but dates will be given on a first come first served basis): </w:t>
      </w:r>
    </w:p>
    <w:p w14:paraId="3D6264BA" w14:textId="77777777" w:rsidR="00A57B34" w:rsidRDefault="00A57B34" w:rsidP="007D68D4">
      <w:pPr>
        <w:pStyle w:val="NoSpacing"/>
        <w:rPr>
          <w:b/>
          <w:bCs/>
        </w:rPr>
      </w:pPr>
    </w:p>
    <w:p w14:paraId="107DE4D2" w14:textId="2DA3D3E4" w:rsidR="00A57B34" w:rsidRPr="00A57B34" w:rsidRDefault="00A57B34" w:rsidP="007D68D4">
      <w:pPr>
        <w:pStyle w:val="NoSpacing"/>
        <w:rPr>
          <w:b/>
          <w:bCs/>
        </w:rPr>
      </w:pPr>
      <w:r>
        <w:rPr>
          <w:b/>
          <w:bCs/>
        </w:rPr>
        <w:t>1</w:t>
      </w:r>
      <w:r w:rsidRPr="00A57B34">
        <w:rPr>
          <w:b/>
          <w:bCs/>
          <w:vertAlign w:val="superscript"/>
        </w:rPr>
        <w:t>st</w:t>
      </w:r>
      <w:r>
        <w:rPr>
          <w:b/>
          <w:bCs/>
        </w:rPr>
        <w:t xml:space="preserve"> Choice: _______________________2</w:t>
      </w:r>
      <w:r w:rsidRPr="00A57B34">
        <w:rPr>
          <w:b/>
          <w:bCs/>
          <w:vertAlign w:val="superscript"/>
        </w:rPr>
        <w:t>nd</w:t>
      </w:r>
      <w:r>
        <w:rPr>
          <w:b/>
          <w:bCs/>
        </w:rPr>
        <w:t xml:space="preserve"> Choice: _____________________________3</w:t>
      </w:r>
      <w:r w:rsidRPr="00A57B34">
        <w:rPr>
          <w:b/>
          <w:bCs/>
          <w:vertAlign w:val="superscript"/>
        </w:rPr>
        <w:t>rd</w:t>
      </w:r>
      <w:r>
        <w:rPr>
          <w:b/>
          <w:bCs/>
        </w:rPr>
        <w:t xml:space="preserve"> Choice:___________________</w:t>
      </w:r>
    </w:p>
    <w:p w14:paraId="4060221D" w14:textId="77777777" w:rsidR="00D659C4" w:rsidRDefault="00D659C4" w:rsidP="007D68D4">
      <w:pPr>
        <w:pStyle w:val="NoSpacing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9517"/>
      </w:tblGrid>
      <w:tr w:rsidR="00CC5583" w:rsidRPr="00AC07E1" w14:paraId="119A8860" w14:textId="77777777" w:rsidTr="00C43C2A">
        <w:tc>
          <w:tcPr>
            <w:tcW w:w="1278" w:type="dxa"/>
            <w:tcBorders>
              <w:bottom w:val="single" w:sz="4" w:space="0" w:color="auto"/>
            </w:tcBorders>
          </w:tcPr>
          <w:p w14:paraId="4BEF2ED1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  <w:shd w:val="clear" w:color="auto" w:fill="CCFFFF"/>
          </w:tcPr>
          <w:p w14:paraId="31E3F77F" w14:textId="02EA0D2C" w:rsidR="00CC5583" w:rsidRPr="00AC07E1" w:rsidRDefault="00CC5583" w:rsidP="00BD0A1A">
            <w:pPr>
              <w:rPr>
                <w:rFonts w:ascii="Calibri" w:hAnsi="Calibri" w:cs="Arial"/>
                <w:b/>
              </w:rPr>
            </w:pPr>
            <w:r w:rsidRPr="00AC07E1">
              <w:rPr>
                <w:rFonts w:ascii="Calibri" w:hAnsi="Calibri" w:cs="Arial"/>
                <w:b/>
              </w:rPr>
              <w:t>Primary Webinar Organizer</w:t>
            </w:r>
            <w:r w:rsidR="007E38E8">
              <w:rPr>
                <w:rFonts w:ascii="Calibri" w:hAnsi="Calibri" w:cs="Arial"/>
                <w:b/>
              </w:rPr>
              <w:t>:</w:t>
            </w:r>
          </w:p>
        </w:tc>
      </w:tr>
      <w:tr w:rsidR="00CC5583" w:rsidRPr="00AC07E1" w14:paraId="07E974E0" w14:textId="77777777" w:rsidTr="00C43C2A">
        <w:tc>
          <w:tcPr>
            <w:tcW w:w="1278" w:type="dxa"/>
            <w:shd w:val="clear" w:color="auto" w:fill="FFFF99"/>
          </w:tcPr>
          <w:p w14:paraId="706E780E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Name: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59009F3B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18A7B298" w14:textId="77777777" w:rsidTr="00C43C2A">
        <w:tc>
          <w:tcPr>
            <w:tcW w:w="1278" w:type="dxa"/>
            <w:shd w:val="clear" w:color="auto" w:fill="FFFF99"/>
          </w:tcPr>
          <w:p w14:paraId="22357212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Company: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7765D4F5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291C4478" w14:textId="77777777" w:rsidTr="00C43C2A">
        <w:tc>
          <w:tcPr>
            <w:tcW w:w="1278" w:type="dxa"/>
            <w:shd w:val="clear" w:color="auto" w:fill="FFFF99"/>
          </w:tcPr>
          <w:p w14:paraId="747B20CC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Phone: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32A61910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171EAF11" w14:textId="77777777" w:rsidTr="00C43C2A">
        <w:tc>
          <w:tcPr>
            <w:tcW w:w="1278" w:type="dxa"/>
            <w:shd w:val="clear" w:color="auto" w:fill="FFFF99"/>
          </w:tcPr>
          <w:p w14:paraId="3C7B7846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Email: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67C1F69C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</w:tbl>
    <w:p w14:paraId="0F2EE457" w14:textId="77777777" w:rsidR="00CC5583" w:rsidRPr="00AC07E1" w:rsidRDefault="00CC5583" w:rsidP="00CC5583">
      <w:pPr>
        <w:rPr>
          <w:rFonts w:ascii="Calibri" w:hAnsi="Calibri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9517"/>
      </w:tblGrid>
      <w:tr w:rsidR="00CC5583" w:rsidRPr="00AC07E1" w14:paraId="34A8C0B7" w14:textId="77777777" w:rsidTr="00C43C2A">
        <w:tc>
          <w:tcPr>
            <w:tcW w:w="1278" w:type="dxa"/>
            <w:tcBorders>
              <w:bottom w:val="single" w:sz="4" w:space="0" w:color="auto"/>
            </w:tcBorders>
          </w:tcPr>
          <w:p w14:paraId="14FA83D2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  <w:shd w:val="clear" w:color="auto" w:fill="CCFFFF"/>
          </w:tcPr>
          <w:p w14:paraId="699FDB30" w14:textId="3BEE2E05" w:rsidR="00CC5583" w:rsidRPr="00AC07E1" w:rsidRDefault="00CC5583" w:rsidP="00BD0A1A">
            <w:pPr>
              <w:rPr>
                <w:rFonts w:ascii="Calibri" w:hAnsi="Calibri" w:cs="Arial"/>
                <w:b/>
              </w:rPr>
            </w:pPr>
            <w:r w:rsidRPr="00AC07E1">
              <w:rPr>
                <w:rFonts w:ascii="Calibri" w:hAnsi="Calibri" w:cs="Arial"/>
                <w:b/>
              </w:rPr>
              <w:t>Webinar Presenter #1:</w:t>
            </w:r>
            <w:r w:rsidR="00C43C2A">
              <w:rPr>
                <w:rFonts w:ascii="Calibri" w:hAnsi="Calibri" w:cs="Arial"/>
                <w:b/>
              </w:rPr>
              <w:t xml:space="preserve"> (Please submit a biography and headshot with this form)</w:t>
            </w:r>
          </w:p>
        </w:tc>
      </w:tr>
      <w:tr w:rsidR="00CC5583" w:rsidRPr="00AC07E1" w14:paraId="2E716F02" w14:textId="77777777" w:rsidTr="00C43C2A">
        <w:tc>
          <w:tcPr>
            <w:tcW w:w="1278" w:type="dxa"/>
            <w:shd w:val="clear" w:color="auto" w:fill="FFFF99"/>
          </w:tcPr>
          <w:p w14:paraId="48F6051F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 xml:space="preserve">Name: 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212F4B88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2D1BD86B" w14:textId="77777777" w:rsidTr="00C43C2A">
        <w:tc>
          <w:tcPr>
            <w:tcW w:w="1278" w:type="dxa"/>
            <w:shd w:val="clear" w:color="auto" w:fill="FFFF99"/>
          </w:tcPr>
          <w:p w14:paraId="50BC67F5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Company: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66ECFFBD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00CD913C" w14:textId="77777777" w:rsidTr="00C43C2A">
        <w:tc>
          <w:tcPr>
            <w:tcW w:w="1278" w:type="dxa"/>
            <w:shd w:val="clear" w:color="auto" w:fill="FFFF99"/>
          </w:tcPr>
          <w:p w14:paraId="204A43C9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Phone: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5C17315D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3047A997" w14:textId="77777777" w:rsidTr="00C43C2A">
        <w:tc>
          <w:tcPr>
            <w:tcW w:w="1278" w:type="dxa"/>
            <w:shd w:val="clear" w:color="auto" w:fill="FFFF99"/>
          </w:tcPr>
          <w:p w14:paraId="6949531B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Email: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3D06285F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</w:tbl>
    <w:p w14:paraId="4841E0F8" w14:textId="77777777" w:rsidR="00CC5583" w:rsidRPr="00AC07E1" w:rsidRDefault="00CC5583" w:rsidP="00CC5583">
      <w:pPr>
        <w:rPr>
          <w:rFonts w:ascii="Calibri" w:hAnsi="Calibri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9517"/>
      </w:tblGrid>
      <w:tr w:rsidR="00CC5583" w:rsidRPr="00AC07E1" w14:paraId="2600FD87" w14:textId="77777777" w:rsidTr="00C43C2A">
        <w:tc>
          <w:tcPr>
            <w:tcW w:w="1278" w:type="dxa"/>
            <w:tcBorders>
              <w:bottom w:val="single" w:sz="4" w:space="0" w:color="auto"/>
            </w:tcBorders>
          </w:tcPr>
          <w:p w14:paraId="22605F24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</w:p>
        </w:tc>
        <w:tc>
          <w:tcPr>
            <w:tcW w:w="9517" w:type="dxa"/>
            <w:tcBorders>
              <w:bottom w:val="single" w:sz="4" w:space="0" w:color="auto"/>
            </w:tcBorders>
            <w:shd w:val="clear" w:color="auto" w:fill="CCFFFF"/>
          </w:tcPr>
          <w:p w14:paraId="662EA1C5" w14:textId="2A3ACA5D" w:rsidR="00CC5583" w:rsidRPr="00AC07E1" w:rsidRDefault="00CC5583" w:rsidP="00BD0A1A">
            <w:pPr>
              <w:rPr>
                <w:rFonts w:ascii="Calibri" w:hAnsi="Calibri" w:cs="Arial"/>
                <w:b/>
              </w:rPr>
            </w:pPr>
            <w:r w:rsidRPr="00AC07E1">
              <w:rPr>
                <w:rFonts w:ascii="Calibri" w:hAnsi="Calibri" w:cs="Arial"/>
                <w:b/>
              </w:rPr>
              <w:t>Webinar Presenter #2 (optional):</w:t>
            </w:r>
            <w:r w:rsidR="00C43C2A">
              <w:rPr>
                <w:rFonts w:ascii="Calibri" w:hAnsi="Calibri" w:cs="Arial"/>
                <w:b/>
              </w:rPr>
              <w:t xml:space="preserve"> </w:t>
            </w:r>
            <w:r w:rsidR="00C43C2A">
              <w:rPr>
                <w:rFonts w:ascii="Calibri" w:hAnsi="Calibri" w:cs="Arial"/>
                <w:b/>
              </w:rPr>
              <w:t>(Please submit a biography and headshot with this form)</w:t>
            </w:r>
          </w:p>
        </w:tc>
      </w:tr>
      <w:tr w:rsidR="00CC5583" w:rsidRPr="00AC07E1" w14:paraId="7BDD4340" w14:textId="77777777" w:rsidTr="00C43C2A">
        <w:tc>
          <w:tcPr>
            <w:tcW w:w="1278" w:type="dxa"/>
            <w:shd w:val="clear" w:color="auto" w:fill="FFFF99"/>
          </w:tcPr>
          <w:p w14:paraId="0F0ADA4B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 xml:space="preserve">Name: 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2E653634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78DBB29D" w14:textId="77777777" w:rsidTr="00C43C2A">
        <w:tc>
          <w:tcPr>
            <w:tcW w:w="1278" w:type="dxa"/>
            <w:shd w:val="clear" w:color="auto" w:fill="FFFF99"/>
          </w:tcPr>
          <w:p w14:paraId="7269F0B3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Company: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6543E601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214BE52A" w14:textId="77777777" w:rsidTr="00C43C2A">
        <w:tc>
          <w:tcPr>
            <w:tcW w:w="1278" w:type="dxa"/>
            <w:shd w:val="clear" w:color="auto" w:fill="FFFF99"/>
          </w:tcPr>
          <w:p w14:paraId="1F6033B6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Phone: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48AC9E90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5736F664" w14:textId="77777777" w:rsidTr="00C43C2A">
        <w:tc>
          <w:tcPr>
            <w:tcW w:w="1278" w:type="dxa"/>
            <w:shd w:val="clear" w:color="auto" w:fill="FFFF99"/>
          </w:tcPr>
          <w:p w14:paraId="77A3307B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Email:</w:t>
            </w:r>
          </w:p>
        </w:tc>
        <w:tc>
          <w:tcPr>
            <w:tcW w:w="9517" w:type="dxa"/>
            <w:shd w:val="clear" w:color="auto" w:fill="F2F2F2" w:themeFill="background1" w:themeFillShade="F2"/>
          </w:tcPr>
          <w:p w14:paraId="4A87CFAD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</w:tbl>
    <w:p w14:paraId="72972C4C" w14:textId="42BF16FE" w:rsidR="007E38E8" w:rsidRDefault="007E38E8" w:rsidP="00CC5583">
      <w:pPr>
        <w:rPr>
          <w:rFonts w:ascii="Calibri" w:hAnsi="Calibri"/>
        </w:rPr>
      </w:pPr>
    </w:p>
    <w:p w14:paraId="37E1DF6C" w14:textId="77777777" w:rsidR="007E38E8" w:rsidRDefault="007E38E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A809ACA" w14:textId="77777777" w:rsidR="00CC5583" w:rsidRPr="00AC07E1" w:rsidRDefault="00CC5583" w:rsidP="00CC558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437"/>
      </w:tblGrid>
      <w:tr w:rsidR="00CC5583" w:rsidRPr="00AC07E1" w14:paraId="5D09D305" w14:textId="77777777" w:rsidTr="00CC5583">
        <w:tc>
          <w:tcPr>
            <w:tcW w:w="1278" w:type="dxa"/>
            <w:tcBorders>
              <w:bottom w:val="single" w:sz="4" w:space="0" w:color="auto"/>
            </w:tcBorders>
          </w:tcPr>
          <w:p w14:paraId="2C8B54E0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</w:p>
        </w:tc>
        <w:tc>
          <w:tcPr>
            <w:tcW w:w="8437" w:type="dxa"/>
            <w:tcBorders>
              <w:bottom w:val="single" w:sz="4" w:space="0" w:color="auto"/>
            </w:tcBorders>
            <w:shd w:val="clear" w:color="auto" w:fill="CCFFFF"/>
          </w:tcPr>
          <w:p w14:paraId="7843D330" w14:textId="77777777" w:rsidR="00CC5583" w:rsidRPr="00AC07E1" w:rsidRDefault="00CC5583" w:rsidP="00BD0A1A">
            <w:pPr>
              <w:rPr>
                <w:rFonts w:ascii="Calibri" w:hAnsi="Calibri" w:cs="Arial"/>
                <w:b/>
              </w:rPr>
            </w:pPr>
            <w:r w:rsidRPr="00AC07E1">
              <w:rPr>
                <w:rFonts w:ascii="Calibri" w:hAnsi="Calibri" w:cs="Arial"/>
                <w:b/>
              </w:rPr>
              <w:t>Webinar Moderator:</w:t>
            </w:r>
          </w:p>
        </w:tc>
      </w:tr>
      <w:tr w:rsidR="00CC5583" w:rsidRPr="00AC07E1" w14:paraId="206F1799" w14:textId="77777777" w:rsidTr="00BD2980">
        <w:tc>
          <w:tcPr>
            <w:tcW w:w="1278" w:type="dxa"/>
            <w:shd w:val="clear" w:color="auto" w:fill="FFFF99"/>
          </w:tcPr>
          <w:p w14:paraId="5CF146F3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 xml:space="preserve">Name: </w:t>
            </w:r>
          </w:p>
        </w:tc>
        <w:tc>
          <w:tcPr>
            <w:tcW w:w="8437" w:type="dxa"/>
            <w:shd w:val="clear" w:color="auto" w:fill="F2F2F2" w:themeFill="background1" w:themeFillShade="F2"/>
          </w:tcPr>
          <w:p w14:paraId="2F3BB3D7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6FEE24AD" w14:textId="77777777" w:rsidTr="00BD2980">
        <w:tc>
          <w:tcPr>
            <w:tcW w:w="1278" w:type="dxa"/>
            <w:shd w:val="clear" w:color="auto" w:fill="FFFF99"/>
          </w:tcPr>
          <w:p w14:paraId="60E90FE9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Company:</w:t>
            </w:r>
          </w:p>
        </w:tc>
        <w:tc>
          <w:tcPr>
            <w:tcW w:w="8437" w:type="dxa"/>
            <w:shd w:val="clear" w:color="auto" w:fill="F2F2F2" w:themeFill="background1" w:themeFillShade="F2"/>
          </w:tcPr>
          <w:p w14:paraId="68145AD9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413874F8" w14:textId="77777777" w:rsidTr="00BD2980">
        <w:tc>
          <w:tcPr>
            <w:tcW w:w="1278" w:type="dxa"/>
            <w:shd w:val="clear" w:color="auto" w:fill="FFFF99"/>
          </w:tcPr>
          <w:p w14:paraId="1E01E5A1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Phone:</w:t>
            </w:r>
          </w:p>
        </w:tc>
        <w:tc>
          <w:tcPr>
            <w:tcW w:w="8437" w:type="dxa"/>
            <w:shd w:val="clear" w:color="auto" w:fill="F2F2F2" w:themeFill="background1" w:themeFillShade="F2"/>
          </w:tcPr>
          <w:p w14:paraId="49D310CD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263FA9A7" w14:textId="77777777" w:rsidTr="00BD2980">
        <w:tc>
          <w:tcPr>
            <w:tcW w:w="1278" w:type="dxa"/>
            <w:shd w:val="clear" w:color="auto" w:fill="FFFF99"/>
          </w:tcPr>
          <w:p w14:paraId="2DEC2889" w14:textId="77777777" w:rsidR="00CC5583" w:rsidRPr="00AC07E1" w:rsidRDefault="00CC5583" w:rsidP="00BD0A1A">
            <w:pPr>
              <w:rPr>
                <w:rFonts w:ascii="Calibri" w:hAnsi="Calibri" w:cs="Arial"/>
              </w:rPr>
            </w:pPr>
            <w:r w:rsidRPr="00AC07E1">
              <w:rPr>
                <w:rFonts w:ascii="Calibri" w:hAnsi="Calibri" w:cs="Arial"/>
              </w:rPr>
              <w:t>Email:</w:t>
            </w:r>
          </w:p>
        </w:tc>
        <w:tc>
          <w:tcPr>
            <w:tcW w:w="8437" w:type="dxa"/>
            <w:shd w:val="clear" w:color="auto" w:fill="F2F2F2" w:themeFill="background1" w:themeFillShade="F2"/>
          </w:tcPr>
          <w:p w14:paraId="57DBCC76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</w:tbl>
    <w:p w14:paraId="735C3CE3" w14:textId="4F3BE3BB" w:rsidR="00CC5583" w:rsidRDefault="00CC5583" w:rsidP="00CC5583"/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20"/>
      </w:tblGrid>
      <w:tr w:rsidR="00A81DAC" w:rsidRPr="00AC07E1" w14:paraId="276FC899" w14:textId="77777777" w:rsidTr="00EF76E9">
        <w:tc>
          <w:tcPr>
            <w:tcW w:w="9720" w:type="dxa"/>
            <w:shd w:val="clear" w:color="auto" w:fill="FFFF99"/>
          </w:tcPr>
          <w:p w14:paraId="51D9B133" w14:textId="6A791504" w:rsidR="00A81DAC" w:rsidRPr="00AC07E1" w:rsidRDefault="00A81DAC" w:rsidP="00EF76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Brief Webinar Snapshot</w:t>
            </w:r>
            <w:r w:rsidRPr="00AC07E1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i/>
              </w:rPr>
              <w:t>(3-5 sentences maximum</w:t>
            </w:r>
            <w:r w:rsidR="00FB3383">
              <w:rPr>
                <w:rFonts w:ascii="Calibri" w:hAnsi="Calibri" w:cs="Arial"/>
                <w:i/>
              </w:rPr>
              <w:t>.  This brief snapshot will be used in AAPS promotional materials</w:t>
            </w:r>
            <w:r>
              <w:rPr>
                <w:rFonts w:ascii="Calibri" w:hAnsi="Calibri" w:cs="Arial"/>
                <w:i/>
              </w:rPr>
              <w:t>)</w:t>
            </w:r>
          </w:p>
        </w:tc>
      </w:tr>
      <w:tr w:rsidR="00A81DAC" w:rsidRPr="00AC07E1" w14:paraId="76B451B9" w14:textId="77777777" w:rsidTr="00EF76E9">
        <w:trPr>
          <w:trHeight w:val="476"/>
        </w:trPr>
        <w:tc>
          <w:tcPr>
            <w:tcW w:w="9720" w:type="dxa"/>
            <w:shd w:val="clear" w:color="auto" w:fill="F3F3F3"/>
          </w:tcPr>
          <w:p w14:paraId="46CCA1A3" w14:textId="77777777" w:rsidR="00A81DAC" w:rsidRDefault="00A81DAC" w:rsidP="00EF76E9">
            <w:pPr>
              <w:rPr>
                <w:rFonts w:ascii="Calibri" w:hAnsi="Calibri"/>
              </w:rPr>
            </w:pPr>
          </w:p>
          <w:p w14:paraId="066F4B9C" w14:textId="27FA4242" w:rsidR="00FB3383" w:rsidRPr="00AC07E1" w:rsidRDefault="00FB3383" w:rsidP="00EF76E9">
            <w:pPr>
              <w:rPr>
                <w:rFonts w:ascii="Calibri" w:hAnsi="Calibri"/>
              </w:rPr>
            </w:pPr>
          </w:p>
        </w:tc>
      </w:tr>
    </w:tbl>
    <w:p w14:paraId="479C4A42" w14:textId="77777777" w:rsidR="00A81DAC" w:rsidRPr="003F13CD" w:rsidRDefault="00A81DAC" w:rsidP="00CC5583">
      <w:pPr>
        <w:rPr>
          <w:vanish/>
        </w:rPr>
      </w:pPr>
    </w:p>
    <w:p w14:paraId="380FA9BB" w14:textId="77777777" w:rsidR="00CC5583" w:rsidRDefault="00CC5583" w:rsidP="007D68D4">
      <w:pPr>
        <w:pStyle w:val="NoSpacing"/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15"/>
      </w:tblGrid>
      <w:tr w:rsidR="00CC5583" w:rsidRPr="00AC07E1" w14:paraId="3BA92AD4" w14:textId="77777777" w:rsidTr="00CC5583">
        <w:tc>
          <w:tcPr>
            <w:tcW w:w="9715" w:type="dxa"/>
            <w:shd w:val="clear" w:color="auto" w:fill="FFFF99"/>
          </w:tcPr>
          <w:p w14:paraId="7D6C37E4" w14:textId="47CB886D" w:rsidR="00CC5583" w:rsidRPr="00AC07E1" w:rsidRDefault="00CC5583" w:rsidP="00BD0A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 Description</w:t>
            </w:r>
            <w:r w:rsidRPr="00AC07E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121CA3">
              <w:rPr>
                <w:rFonts w:ascii="Calibri" w:hAnsi="Calibri"/>
                <w:i/>
              </w:rPr>
              <w:t>175</w:t>
            </w:r>
            <w:r w:rsidR="00121CA3" w:rsidRPr="00DE547D">
              <w:rPr>
                <w:rFonts w:ascii="Calibri" w:hAnsi="Calibri"/>
                <w:i/>
              </w:rPr>
              <w:t>-word</w:t>
            </w:r>
            <w:r w:rsidRPr="00DE547D">
              <w:rPr>
                <w:rFonts w:ascii="Calibri" w:hAnsi="Calibri"/>
                <w:i/>
              </w:rPr>
              <w:t xml:space="preserve"> minimum)</w:t>
            </w:r>
          </w:p>
        </w:tc>
      </w:tr>
      <w:tr w:rsidR="00CC5583" w:rsidRPr="00AC07E1" w14:paraId="3E938F71" w14:textId="77777777" w:rsidTr="00FB3383">
        <w:trPr>
          <w:trHeight w:val="2590"/>
        </w:trPr>
        <w:tc>
          <w:tcPr>
            <w:tcW w:w="9715" w:type="dxa"/>
            <w:tcBorders>
              <w:bottom w:val="single" w:sz="4" w:space="0" w:color="auto"/>
            </w:tcBorders>
            <w:shd w:val="clear" w:color="auto" w:fill="F3F3F3"/>
          </w:tcPr>
          <w:p w14:paraId="63DCCA60" w14:textId="77777777" w:rsidR="00CC5583" w:rsidRDefault="00CC5583" w:rsidP="00BD0A1A">
            <w:pPr>
              <w:rPr>
                <w:rFonts w:ascii="Calibri" w:hAnsi="Calibri"/>
              </w:rPr>
            </w:pPr>
          </w:p>
          <w:p w14:paraId="284CAA08" w14:textId="77777777" w:rsidR="00CC5583" w:rsidRDefault="00CC5583" w:rsidP="00BD0A1A">
            <w:pPr>
              <w:rPr>
                <w:rFonts w:ascii="Calibri" w:hAnsi="Calibri"/>
              </w:rPr>
            </w:pPr>
          </w:p>
          <w:p w14:paraId="2023B0A0" w14:textId="77777777" w:rsidR="00CC5583" w:rsidRDefault="00CC5583" w:rsidP="00BD0A1A">
            <w:pPr>
              <w:rPr>
                <w:rFonts w:ascii="Calibri" w:hAnsi="Calibri"/>
              </w:rPr>
            </w:pPr>
          </w:p>
          <w:p w14:paraId="7C8CBF4B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  <w:tr w:rsidR="00CC5583" w:rsidRPr="00AC07E1" w14:paraId="4376797D" w14:textId="77777777" w:rsidTr="00CC5583">
        <w:trPr>
          <w:trHeight w:val="518"/>
        </w:trPr>
        <w:tc>
          <w:tcPr>
            <w:tcW w:w="9715" w:type="dxa"/>
            <w:tcBorders>
              <w:left w:val="nil"/>
              <w:right w:val="nil"/>
            </w:tcBorders>
            <w:shd w:val="clear" w:color="auto" w:fill="auto"/>
          </w:tcPr>
          <w:p w14:paraId="66D99002" w14:textId="77777777" w:rsidR="00CC5583" w:rsidRDefault="00CC5583" w:rsidP="00BD0A1A">
            <w:pPr>
              <w:rPr>
                <w:rFonts w:ascii="Calibri" w:hAnsi="Calibri"/>
              </w:rPr>
            </w:pPr>
          </w:p>
        </w:tc>
      </w:tr>
    </w:tbl>
    <w:p w14:paraId="3DF2AACE" w14:textId="77777777" w:rsidR="00CC5583" w:rsidRDefault="00CC5583" w:rsidP="00CC5583">
      <w:pPr>
        <w:rPr>
          <w:rFonts w:ascii="Calibri" w:hAnsi="Calibri"/>
        </w:rPr>
      </w:pPr>
    </w:p>
    <w:p w14:paraId="218F88FD" w14:textId="77777777" w:rsidR="00CC5583" w:rsidRDefault="00CC5583" w:rsidP="00CC5583">
      <w:pPr>
        <w:rPr>
          <w:rFonts w:ascii="Calibri" w:hAnsi="Calibri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20"/>
      </w:tblGrid>
      <w:tr w:rsidR="00CC5583" w:rsidRPr="00AC07E1" w14:paraId="4BA998D2" w14:textId="77777777" w:rsidTr="00BD0A1A">
        <w:tc>
          <w:tcPr>
            <w:tcW w:w="9720" w:type="dxa"/>
            <w:shd w:val="clear" w:color="auto" w:fill="FFFF99"/>
          </w:tcPr>
          <w:p w14:paraId="1A8717D2" w14:textId="5A97ABA5" w:rsidR="00CC5583" w:rsidRPr="00AC07E1" w:rsidRDefault="00CC5583" w:rsidP="00BD0A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Learning Objectives</w:t>
            </w:r>
            <w:r w:rsidRPr="00AC07E1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i/>
              </w:rPr>
              <w:t>(</w:t>
            </w:r>
            <w:r w:rsidR="00F607AD">
              <w:rPr>
                <w:rFonts w:ascii="Calibri" w:hAnsi="Calibri" w:cs="Arial"/>
                <w:i/>
              </w:rPr>
              <w:t>Ask yourself, “What will attendees know when they leave this webinar?”</w:t>
            </w:r>
            <w:r>
              <w:rPr>
                <w:rFonts w:ascii="Calibri" w:hAnsi="Calibri" w:cs="Arial"/>
                <w:i/>
              </w:rPr>
              <w:t>)</w:t>
            </w:r>
          </w:p>
        </w:tc>
      </w:tr>
      <w:tr w:rsidR="00CC5583" w:rsidRPr="00AC07E1" w14:paraId="013F84BB" w14:textId="77777777" w:rsidTr="00121CA3">
        <w:trPr>
          <w:trHeight w:val="476"/>
        </w:trPr>
        <w:tc>
          <w:tcPr>
            <w:tcW w:w="9720" w:type="dxa"/>
            <w:shd w:val="clear" w:color="auto" w:fill="F3F3F3"/>
          </w:tcPr>
          <w:p w14:paraId="4F3361E6" w14:textId="3A0BC58A" w:rsidR="00CC5583" w:rsidRPr="00AC07E1" w:rsidRDefault="00121CA3" w:rsidP="00BD0A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121CA3" w:rsidRPr="00AC07E1" w14:paraId="2E0CB78B" w14:textId="77777777" w:rsidTr="00BD0A1A">
        <w:tc>
          <w:tcPr>
            <w:tcW w:w="9720" w:type="dxa"/>
            <w:shd w:val="clear" w:color="auto" w:fill="F3F3F3"/>
          </w:tcPr>
          <w:p w14:paraId="3EE338F4" w14:textId="2F947492" w:rsidR="00121CA3" w:rsidRDefault="00121CA3" w:rsidP="00BD0A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121CA3" w:rsidRPr="00AC07E1" w14:paraId="1019BE9D" w14:textId="77777777" w:rsidTr="00BD0A1A">
        <w:tc>
          <w:tcPr>
            <w:tcW w:w="9720" w:type="dxa"/>
            <w:shd w:val="clear" w:color="auto" w:fill="F3F3F3"/>
          </w:tcPr>
          <w:p w14:paraId="04A02E38" w14:textId="1BFD990E" w:rsidR="00121CA3" w:rsidRDefault="00121CA3" w:rsidP="00BD0A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</w:tbl>
    <w:p w14:paraId="3EA856F8" w14:textId="24CE5EAA" w:rsidR="00FB3383" w:rsidRDefault="00FB3383" w:rsidP="00CC558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805"/>
      </w:tblGrid>
      <w:tr w:rsidR="00CC5583" w:rsidRPr="00AC07E1" w14:paraId="595057A3" w14:textId="77777777" w:rsidTr="00CC5583">
        <w:tc>
          <w:tcPr>
            <w:tcW w:w="9805" w:type="dxa"/>
            <w:shd w:val="clear" w:color="auto" w:fill="FFFF99"/>
          </w:tcPr>
          <w:p w14:paraId="73748CF4" w14:textId="77777777" w:rsidR="00CC5583" w:rsidRPr="00AC07E1" w:rsidRDefault="00CC5583" w:rsidP="00BD0A1A">
            <w:pPr>
              <w:rPr>
                <w:rFonts w:ascii="Calibri" w:hAnsi="Calibri"/>
                <w:b/>
              </w:rPr>
            </w:pPr>
            <w:r w:rsidRPr="00AC07E1">
              <w:rPr>
                <w:rFonts w:ascii="Calibri" w:hAnsi="Calibri" w:cs="Arial"/>
                <w:b/>
              </w:rPr>
              <w:t>Who will benefit most from this webinar?</w:t>
            </w:r>
          </w:p>
        </w:tc>
      </w:tr>
      <w:tr w:rsidR="00CC5583" w:rsidRPr="00AC07E1" w14:paraId="4310363B" w14:textId="77777777" w:rsidTr="00BD2980">
        <w:tc>
          <w:tcPr>
            <w:tcW w:w="9805" w:type="dxa"/>
            <w:shd w:val="clear" w:color="auto" w:fill="F2F2F2" w:themeFill="background1" w:themeFillShade="F2"/>
          </w:tcPr>
          <w:p w14:paraId="7A3EF0BD" w14:textId="77777777" w:rsidR="00CC5583" w:rsidRDefault="00CC5583" w:rsidP="00BD0A1A">
            <w:pPr>
              <w:rPr>
                <w:rFonts w:ascii="Calibri" w:hAnsi="Calibri"/>
              </w:rPr>
            </w:pPr>
          </w:p>
          <w:p w14:paraId="5BA66B69" w14:textId="77777777" w:rsidR="00CC5583" w:rsidRDefault="00CC5583" w:rsidP="00BD0A1A">
            <w:pPr>
              <w:rPr>
                <w:rFonts w:ascii="Calibri" w:hAnsi="Calibri"/>
              </w:rPr>
            </w:pPr>
          </w:p>
          <w:p w14:paraId="1A737297" w14:textId="77777777" w:rsidR="00CC5583" w:rsidRDefault="00CC5583" w:rsidP="00BD0A1A">
            <w:pPr>
              <w:rPr>
                <w:rFonts w:ascii="Calibri" w:hAnsi="Calibri"/>
              </w:rPr>
            </w:pPr>
          </w:p>
          <w:p w14:paraId="59FFBD5B" w14:textId="77777777" w:rsidR="00CC5583" w:rsidRPr="00AC07E1" w:rsidRDefault="00CC5583" w:rsidP="00BD0A1A">
            <w:pPr>
              <w:rPr>
                <w:rFonts w:ascii="Calibri" w:hAnsi="Calibri"/>
              </w:rPr>
            </w:pPr>
          </w:p>
        </w:tc>
      </w:tr>
    </w:tbl>
    <w:p w14:paraId="7BFE56C5" w14:textId="6753AAF7" w:rsidR="00CC5583" w:rsidRDefault="00CC5583" w:rsidP="007D68D4">
      <w:pPr>
        <w:pStyle w:val="NoSpacing"/>
      </w:pPr>
    </w:p>
    <w:p w14:paraId="3F12C61E" w14:textId="77777777" w:rsidR="00BD2980" w:rsidRPr="00F607AD" w:rsidRDefault="00121CA3" w:rsidP="00121CA3">
      <w:pPr>
        <w:pStyle w:val="BodyText"/>
        <w:ind w:right="-360" w:hanging="270"/>
        <w:jc w:val="center"/>
        <w:rPr>
          <w:rFonts w:ascii="Calibri" w:hAnsi="Calibri" w:cs="Arial"/>
          <w:b w:val="0"/>
          <w:bCs/>
          <w:sz w:val="22"/>
          <w:szCs w:val="22"/>
        </w:rPr>
      </w:pPr>
      <w:r w:rsidRPr="00F607AD">
        <w:rPr>
          <w:rFonts w:ascii="Calibri" w:hAnsi="Calibri" w:cs="Arial"/>
          <w:b w:val="0"/>
          <w:bCs/>
          <w:sz w:val="22"/>
          <w:szCs w:val="22"/>
        </w:rPr>
        <w:t xml:space="preserve">This form will be submitted to the AAPS Scientific Meeting Screener Committee for review and </w:t>
      </w:r>
    </w:p>
    <w:p w14:paraId="3F1384FF" w14:textId="409B3C99" w:rsidR="00F607AD" w:rsidRDefault="00121CA3" w:rsidP="007E38E8">
      <w:pPr>
        <w:pStyle w:val="BodyText"/>
        <w:ind w:right="-360" w:hanging="270"/>
        <w:jc w:val="center"/>
        <w:rPr>
          <w:rFonts w:ascii="Calibri" w:hAnsi="Calibri" w:cs="Arial"/>
        </w:rPr>
      </w:pPr>
      <w:r w:rsidRPr="00F607AD">
        <w:rPr>
          <w:rFonts w:ascii="Calibri" w:hAnsi="Calibri" w:cs="Arial"/>
          <w:b w:val="0"/>
          <w:bCs/>
          <w:sz w:val="22"/>
          <w:szCs w:val="22"/>
        </w:rPr>
        <w:t>their feedback will be sent back to you promptly.</w:t>
      </w:r>
    </w:p>
    <w:p w14:paraId="5D2286F1" w14:textId="77777777" w:rsidR="007E38E8" w:rsidRDefault="007E38E8">
      <w:pPr>
        <w:rPr>
          <w:rFonts w:ascii="Calibri" w:hAnsi="Calibri" w:cs="Arial"/>
        </w:rPr>
      </w:pPr>
    </w:p>
    <w:p w14:paraId="4510DF46" w14:textId="1E708171" w:rsidR="00BD2980" w:rsidRPr="00F607AD" w:rsidRDefault="00F607AD">
      <w:pPr>
        <w:rPr>
          <w:rFonts w:ascii="Calibri" w:hAnsi="Calibri" w:cs="Arial"/>
        </w:rPr>
      </w:pPr>
      <w:r w:rsidRPr="00F607AD">
        <w:rPr>
          <w:rFonts w:ascii="Calibri" w:hAnsi="Calibri" w:cs="Arial"/>
        </w:rPr>
        <w:t xml:space="preserve">Place a check next to </w:t>
      </w:r>
      <w:r w:rsidRPr="00F607AD">
        <w:rPr>
          <w:rFonts w:ascii="Calibri" w:hAnsi="Calibri" w:cs="Arial"/>
          <w:color w:val="FF0000"/>
        </w:rPr>
        <w:t>no more than 6</w:t>
      </w:r>
      <w:r w:rsidR="00BD2980" w:rsidRPr="00F607AD">
        <w:rPr>
          <w:rFonts w:ascii="Calibri" w:hAnsi="Calibri" w:cs="Arial"/>
          <w:color w:val="FF0000"/>
        </w:rPr>
        <w:t xml:space="preserve"> </w:t>
      </w:r>
      <w:r w:rsidR="00DC0093" w:rsidRPr="00F607AD">
        <w:rPr>
          <w:rFonts w:ascii="Calibri" w:hAnsi="Calibri" w:cs="Arial"/>
          <w:color w:val="FF0000"/>
        </w:rPr>
        <w:t xml:space="preserve">AAPS Communities </w:t>
      </w:r>
      <w:r>
        <w:rPr>
          <w:rFonts w:ascii="Calibri" w:hAnsi="Calibri" w:cs="Arial"/>
        </w:rPr>
        <w:t>whose members are likely to be interested in this webinar</w:t>
      </w:r>
      <w:r w:rsidR="00BD2980" w:rsidRPr="00F607AD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 xml:space="preserve">This information will help AAPS target </w:t>
      </w:r>
      <w:r w:rsidR="0069793E" w:rsidRPr="00F607AD">
        <w:rPr>
          <w:rFonts w:ascii="Calibri" w:hAnsi="Calibri" w:cs="Arial"/>
        </w:rPr>
        <w:t>marketing to</w:t>
      </w:r>
      <w:r>
        <w:rPr>
          <w:rFonts w:ascii="Calibri" w:hAnsi="Calibri" w:cs="Arial"/>
        </w:rPr>
        <w:t xml:space="preserve"> members with specific interests</w:t>
      </w:r>
      <w:r w:rsidR="0069793E" w:rsidRPr="00F607AD">
        <w:rPr>
          <w:rFonts w:ascii="Calibri" w:hAnsi="Calibri" w:cs="Arial"/>
        </w:rPr>
        <w:t xml:space="preserve">. </w:t>
      </w:r>
      <w:r w:rsidR="00BD2980" w:rsidRPr="00F607AD">
        <w:rPr>
          <w:rFonts w:ascii="Calibri" w:hAnsi="Calibri" w:cs="Arial"/>
        </w:rPr>
        <w:t xml:space="preserve"> 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45"/>
        <w:gridCol w:w="4949"/>
        <w:gridCol w:w="451"/>
        <w:gridCol w:w="4945"/>
      </w:tblGrid>
      <w:tr w:rsidR="00F607AD" w14:paraId="38D4D8EE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068CAF39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5E2AD6E0" w14:textId="77033396" w:rsidR="00F607AD" w:rsidRDefault="003D3855" w:rsidP="008806E3">
            <w:pPr>
              <w:jc w:val="both"/>
            </w:pPr>
            <w:hyperlink r:id="rId7" w:history="1">
              <w:r w:rsidR="00F607AD">
                <w:rPr>
                  <w:sz w:val="21"/>
                  <w:szCs w:val="21"/>
                  <w:lang w:val="en"/>
                </w:rPr>
                <w:t xml:space="preserve">Bioanalytical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2C823FEB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1BDAED78" w14:textId="796EE877" w:rsidR="00F607AD" w:rsidRDefault="00F607AD" w:rsidP="008806E3">
            <w:r>
              <w:t>Patient-Centric Community</w:t>
            </w:r>
          </w:p>
        </w:tc>
      </w:tr>
      <w:tr w:rsidR="00F607AD" w14:paraId="75985048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45EFCA0E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1B27566D" w14:textId="15CF814F" w:rsidR="00F607AD" w:rsidRDefault="003D3855" w:rsidP="008806E3">
            <w:pPr>
              <w:jc w:val="both"/>
            </w:pPr>
            <w:hyperlink r:id="rId8" w:history="1">
              <w:r w:rsidR="00F607AD">
                <w:rPr>
                  <w:sz w:val="21"/>
                  <w:szCs w:val="21"/>
                  <w:lang w:val="en"/>
                </w:rPr>
                <w:t xml:space="preserve">Bioequivalence </w:t>
              </w:r>
            </w:hyperlink>
          </w:p>
        </w:tc>
        <w:tc>
          <w:tcPr>
            <w:tcW w:w="451" w:type="dxa"/>
            <w:shd w:val="clear" w:color="auto" w:fill="F2F2F2" w:themeFill="background1" w:themeFillShade="F2"/>
          </w:tcPr>
          <w:p w14:paraId="4F2B572F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4CBC79C5" w14:textId="07B2B7D5" w:rsidR="00F607AD" w:rsidRDefault="003D3855" w:rsidP="008806E3">
            <w:hyperlink r:id="rId9" w:history="1">
              <w:r w:rsidR="00F607AD">
                <w:rPr>
                  <w:sz w:val="21"/>
                  <w:szCs w:val="21"/>
                  <w:lang w:val="en"/>
                </w:rPr>
                <w:t xml:space="preserve">Personalized Medicine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</w:tr>
      <w:tr w:rsidR="00F607AD" w14:paraId="43ABB365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6F4CD290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7136DA9E" w14:textId="29B40EBC" w:rsidR="00F607AD" w:rsidRDefault="00F607AD" w:rsidP="008806E3">
            <w:pPr>
              <w:jc w:val="both"/>
            </w:pPr>
            <w:r>
              <w:t>Biomarkers &amp; Precision Medicine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606DC66C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6E621425" w14:textId="7984B62C" w:rsidR="00F607AD" w:rsidRDefault="003D3855" w:rsidP="008806E3">
            <w:hyperlink r:id="rId10" w:history="1">
              <w:r w:rsidR="00F607AD">
                <w:rPr>
                  <w:sz w:val="21"/>
                  <w:szCs w:val="21"/>
                  <w:lang w:val="en"/>
                </w:rPr>
                <w:t xml:space="preserve">Pharmaceutical Discovery and Preclinical Development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</w:tr>
      <w:tr w:rsidR="00F607AD" w14:paraId="2512B34D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664CB53C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27D1AC0B" w14:textId="2D532ABE" w:rsidR="00F607AD" w:rsidRDefault="003D3855" w:rsidP="008806E3">
            <w:pPr>
              <w:jc w:val="both"/>
            </w:pPr>
            <w:hyperlink r:id="rId11" w:history="1">
              <w:r w:rsidR="00F607AD">
                <w:rPr>
                  <w:sz w:val="21"/>
                  <w:szCs w:val="21"/>
                  <w:lang w:val="en"/>
                </w:rPr>
                <w:t>Biopharmaceutical Product Attributes and Biological Consequences</w:t>
              </w:r>
            </w:hyperlink>
          </w:p>
        </w:tc>
        <w:tc>
          <w:tcPr>
            <w:tcW w:w="451" w:type="dxa"/>
            <w:shd w:val="clear" w:color="auto" w:fill="F2F2F2" w:themeFill="background1" w:themeFillShade="F2"/>
          </w:tcPr>
          <w:p w14:paraId="31C1F564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78EFDD88" w14:textId="304A21FF" w:rsidR="00F607AD" w:rsidRDefault="003D3855" w:rsidP="008806E3">
            <w:hyperlink r:id="rId12" w:history="1">
              <w:r w:rsidR="00F607AD">
                <w:rPr>
                  <w:sz w:val="21"/>
                  <w:szCs w:val="21"/>
                  <w:lang w:val="en"/>
                </w:rPr>
                <w:t xml:space="preserve">Pharmaceutical Impurities </w:t>
              </w:r>
            </w:hyperlink>
          </w:p>
        </w:tc>
      </w:tr>
      <w:tr w:rsidR="00F607AD" w14:paraId="25B783C5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2D0E0F85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0F763564" w14:textId="6D2C39A5" w:rsidR="00F607AD" w:rsidRDefault="003D3855" w:rsidP="008806E3">
            <w:hyperlink r:id="rId13" w:history="1">
              <w:r w:rsidR="00F607AD">
                <w:rPr>
                  <w:sz w:val="21"/>
                  <w:szCs w:val="21"/>
                  <w:lang w:val="en"/>
                </w:rPr>
                <w:t xml:space="preserve">Biosimilar Development, Strategy, and Implementation </w:t>
              </w:r>
            </w:hyperlink>
          </w:p>
        </w:tc>
        <w:tc>
          <w:tcPr>
            <w:tcW w:w="451" w:type="dxa"/>
            <w:shd w:val="clear" w:color="auto" w:fill="F2F2F2" w:themeFill="background1" w:themeFillShade="F2"/>
          </w:tcPr>
          <w:p w14:paraId="44EAE929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02FFADB4" w14:textId="5557AA96" w:rsidR="00F607AD" w:rsidRDefault="003D3855" w:rsidP="008806E3">
            <w:hyperlink r:id="rId14" w:history="1">
              <w:r w:rsidR="00F607AD">
                <w:rPr>
                  <w:sz w:val="21"/>
                  <w:szCs w:val="21"/>
                  <w:lang w:val="en"/>
                </w:rPr>
                <w:t xml:space="preserve">Pharmaco-Imaging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</w:tr>
      <w:tr w:rsidR="007E31AF" w14:paraId="72CAC865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0C46EAF2" w14:textId="77777777" w:rsidR="007E31AF" w:rsidRDefault="007E31AF" w:rsidP="007E31AF"/>
        </w:tc>
        <w:tc>
          <w:tcPr>
            <w:tcW w:w="4949" w:type="dxa"/>
            <w:shd w:val="clear" w:color="auto" w:fill="F2F2F2" w:themeFill="background1" w:themeFillShade="F2"/>
          </w:tcPr>
          <w:p w14:paraId="17B0103F" w14:textId="24221F9E" w:rsidR="007E31AF" w:rsidRDefault="003D3855" w:rsidP="007E31AF">
            <w:hyperlink r:id="rId15" w:history="1">
              <w:r w:rsidR="007E31AF">
                <w:rPr>
                  <w:sz w:val="21"/>
                  <w:szCs w:val="21"/>
                  <w:lang w:val="en"/>
                </w:rPr>
                <w:t xml:space="preserve">Chemical and Biological Active Pharmaceutical Ingredient </w:t>
              </w:r>
            </w:hyperlink>
            <w:r w:rsidR="007E31AF">
              <w:rPr>
                <w:sz w:val="21"/>
                <w:szCs w:val="21"/>
                <w:lang w:val="en"/>
              </w:rPr>
              <w:t xml:space="preserve"> 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586BFB8E" w14:textId="77777777" w:rsidR="007E31AF" w:rsidRDefault="007E31AF" w:rsidP="007E31AF"/>
        </w:tc>
        <w:tc>
          <w:tcPr>
            <w:tcW w:w="4945" w:type="dxa"/>
            <w:shd w:val="clear" w:color="auto" w:fill="F2F2F2" w:themeFill="background1" w:themeFillShade="F2"/>
          </w:tcPr>
          <w:p w14:paraId="419E590B" w14:textId="672B1217" w:rsidR="007E31AF" w:rsidRDefault="003D3855" w:rsidP="007E31AF">
            <w:hyperlink r:id="rId16" w:history="1">
              <w:r w:rsidR="007E31AF">
                <w:rPr>
                  <w:sz w:val="21"/>
                  <w:szCs w:val="21"/>
                  <w:lang w:val="en"/>
                </w:rPr>
                <w:t xml:space="preserve">Pharmacometrics </w:t>
              </w:r>
            </w:hyperlink>
          </w:p>
        </w:tc>
      </w:tr>
      <w:tr w:rsidR="007E31AF" w14:paraId="6160BDCB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13B414E4" w14:textId="77777777" w:rsidR="007E31AF" w:rsidRDefault="007E31AF" w:rsidP="007E31AF"/>
        </w:tc>
        <w:tc>
          <w:tcPr>
            <w:tcW w:w="4949" w:type="dxa"/>
            <w:shd w:val="clear" w:color="auto" w:fill="F2F2F2" w:themeFill="background1" w:themeFillShade="F2"/>
          </w:tcPr>
          <w:p w14:paraId="7E9230B0" w14:textId="106C21DE" w:rsidR="007E31AF" w:rsidRDefault="003D3855" w:rsidP="007E31AF">
            <w:hyperlink r:id="rId17" w:history="1">
              <w:r w:rsidR="007E31AF">
                <w:rPr>
                  <w:sz w:val="21"/>
                  <w:szCs w:val="21"/>
                  <w:lang w:val="en"/>
                </w:rPr>
                <w:t xml:space="preserve">Chemistry, Manufacturing, and Controls (CMC) </w:t>
              </w:r>
            </w:hyperlink>
            <w:r w:rsidR="007E31AF">
              <w:rPr>
                <w:sz w:val="21"/>
                <w:szCs w:val="21"/>
                <w:lang w:val="en"/>
              </w:rPr>
              <w:t>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4962C32D" w14:textId="77777777" w:rsidR="007E31AF" w:rsidRDefault="007E31AF" w:rsidP="007E31AF"/>
        </w:tc>
        <w:tc>
          <w:tcPr>
            <w:tcW w:w="4945" w:type="dxa"/>
            <w:shd w:val="clear" w:color="auto" w:fill="F2F2F2" w:themeFill="background1" w:themeFillShade="F2"/>
          </w:tcPr>
          <w:p w14:paraId="6CE67D45" w14:textId="2C728FF1" w:rsidR="007E31AF" w:rsidRPr="007E31AF" w:rsidRDefault="007E31AF" w:rsidP="007E31AF">
            <w:pPr>
              <w:rPr>
                <w:color w:val="000000"/>
              </w:rPr>
            </w:pPr>
            <w:r>
              <w:rPr>
                <w:color w:val="000000"/>
              </w:rPr>
              <w:t>Pharmacokinetics, Pharmacodynamics, &amp; Drug Metabolism</w:t>
            </w:r>
          </w:p>
        </w:tc>
      </w:tr>
      <w:tr w:rsidR="00F607AD" w14:paraId="2494C4A8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6876BCE1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2E38FD0C" w14:textId="1F5BF14E" w:rsidR="00F607AD" w:rsidRDefault="003D3855" w:rsidP="008806E3">
            <w:hyperlink r:id="rId18" w:history="1">
              <w:r w:rsidR="00F607AD">
                <w:rPr>
                  <w:sz w:val="21"/>
                  <w:szCs w:val="21"/>
                  <w:lang w:val="en"/>
                </w:rPr>
                <w:t xml:space="preserve">CMC Statistics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5B50921F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3D028428" w14:textId="5B432096" w:rsidR="00F607AD" w:rsidRDefault="007E31AF" w:rsidP="008806E3">
            <w:r>
              <w:t>Predictive Modeling</w:t>
            </w:r>
          </w:p>
        </w:tc>
      </w:tr>
      <w:tr w:rsidR="00F607AD" w14:paraId="62C44DB2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6B7EF146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7FFAF426" w14:textId="63D98A93" w:rsidR="00F607AD" w:rsidRDefault="003D3855" w:rsidP="008806E3">
            <w:hyperlink r:id="rId19" w:history="1">
              <w:r w:rsidR="00F607AD">
                <w:rPr>
                  <w:sz w:val="21"/>
                  <w:szCs w:val="21"/>
                  <w:lang w:val="en"/>
                </w:rPr>
                <w:t xml:space="preserve">Drug Metabolism and Biologics Disposition </w:t>
              </w:r>
            </w:hyperlink>
          </w:p>
        </w:tc>
        <w:tc>
          <w:tcPr>
            <w:tcW w:w="451" w:type="dxa"/>
            <w:shd w:val="clear" w:color="auto" w:fill="F2F2F2" w:themeFill="background1" w:themeFillShade="F2"/>
          </w:tcPr>
          <w:p w14:paraId="59756165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072648D2" w14:textId="611D4425" w:rsidR="00F607AD" w:rsidRDefault="00F607AD" w:rsidP="008806E3">
            <w:proofErr w:type="spellStart"/>
            <w:r>
              <w:t>Preformulation</w:t>
            </w:r>
            <w:proofErr w:type="spellEnd"/>
            <w:r>
              <w:t xml:space="preserve"> &amp; Formulation Design/Development </w:t>
            </w:r>
          </w:p>
        </w:tc>
      </w:tr>
      <w:tr w:rsidR="00F607AD" w14:paraId="442CD55F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7A491780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61178BB9" w14:textId="1BFC6602" w:rsidR="00F607AD" w:rsidRDefault="003D3855" w:rsidP="008806E3">
            <w:hyperlink r:id="rId20" w:history="1">
              <w:r w:rsidR="00F607AD">
                <w:rPr>
                  <w:sz w:val="21"/>
                  <w:szCs w:val="21"/>
                  <w:lang w:val="en"/>
                </w:rPr>
                <w:t xml:space="preserve">Drug Transport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5F582CB8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54B879FE" w14:textId="47BE199B" w:rsidR="00F607AD" w:rsidRDefault="003D3855" w:rsidP="008806E3">
            <w:hyperlink r:id="rId21" w:history="1">
              <w:r w:rsidR="00F607AD">
                <w:rPr>
                  <w:sz w:val="21"/>
                  <w:szCs w:val="21"/>
                  <w:lang w:val="en"/>
                </w:rPr>
                <w:t xml:space="preserve">Process Analytical Technology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</w:tr>
      <w:tr w:rsidR="007E31AF" w14:paraId="2D87D504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07027E06" w14:textId="77777777" w:rsidR="007E31AF" w:rsidRDefault="007E31AF" w:rsidP="007E31AF"/>
        </w:tc>
        <w:tc>
          <w:tcPr>
            <w:tcW w:w="4949" w:type="dxa"/>
            <w:shd w:val="clear" w:color="auto" w:fill="F2F2F2" w:themeFill="background1" w:themeFillShade="F2"/>
          </w:tcPr>
          <w:p w14:paraId="05A95DDC" w14:textId="294D09F0" w:rsidR="007E31AF" w:rsidRDefault="003D3855" w:rsidP="007E31AF">
            <w:pPr>
              <w:tabs>
                <w:tab w:val="left" w:pos="1200"/>
              </w:tabs>
            </w:pPr>
            <w:hyperlink r:id="rId22" w:history="1">
              <w:r w:rsidR="007E31AF">
                <w:rPr>
                  <w:sz w:val="21"/>
                  <w:szCs w:val="21"/>
                  <w:lang w:val="en"/>
                </w:rPr>
                <w:t xml:space="preserve">Excipients </w:t>
              </w:r>
            </w:hyperlink>
            <w:r w:rsidR="007E31AF">
              <w:rPr>
                <w:sz w:val="21"/>
                <w:szCs w:val="21"/>
                <w:lang w:val="en"/>
              </w:rPr>
              <w:t xml:space="preserve"> 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4D8284CE" w14:textId="77777777" w:rsidR="007E31AF" w:rsidRDefault="007E31AF" w:rsidP="007E31AF"/>
        </w:tc>
        <w:tc>
          <w:tcPr>
            <w:tcW w:w="4945" w:type="dxa"/>
            <w:shd w:val="clear" w:color="auto" w:fill="F2F2F2" w:themeFill="background1" w:themeFillShade="F2"/>
          </w:tcPr>
          <w:p w14:paraId="232DC268" w14:textId="268BC097" w:rsidR="007E31AF" w:rsidRDefault="003D3855" w:rsidP="007E31AF">
            <w:hyperlink r:id="rId23" w:history="1">
              <w:r w:rsidR="007E31AF">
                <w:rPr>
                  <w:sz w:val="21"/>
                  <w:szCs w:val="21"/>
                  <w:lang w:val="en"/>
                </w:rPr>
                <w:t xml:space="preserve">Process Modeling and Simulation </w:t>
              </w:r>
            </w:hyperlink>
            <w:r w:rsidR="007E31AF">
              <w:rPr>
                <w:sz w:val="21"/>
                <w:szCs w:val="21"/>
                <w:lang w:val="en"/>
              </w:rPr>
              <w:t xml:space="preserve">  </w:t>
            </w:r>
          </w:p>
        </w:tc>
      </w:tr>
      <w:tr w:rsidR="007E31AF" w14:paraId="36F821EF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4F03CDFF" w14:textId="77777777" w:rsidR="007E31AF" w:rsidRDefault="007E31AF" w:rsidP="007E31AF"/>
        </w:tc>
        <w:tc>
          <w:tcPr>
            <w:tcW w:w="4949" w:type="dxa"/>
            <w:shd w:val="clear" w:color="auto" w:fill="F2F2F2" w:themeFill="background1" w:themeFillShade="F2"/>
          </w:tcPr>
          <w:p w14:paraId="60029DC8" w14:textId="7358681B" w:rsidR="007E31AF" w:rsidRDefault="007E31AF" w:rsidP="007E31AF">
            <w:r>
              <w:t>Gene and Cell Therapy Products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5F6BDBF1" w14:textId="77777777" w:rsidR="007E31AF" w:rsidRDefault="007E31AF" w:rsidP="007E31AF"/>
        </w:tc>
        <w:tc>
          <w:tcPr>
            <w:tcW w:w="4945" w:type="dxa"/>
            <w:shd w:val="clear" w:color="auto" w:fill="F2F2F2" w:themeFill="background1" w:themeFillShade="F2"/>
          </w:tcPr>
          <w:p w14:paraId="47E1A808" w14:textId="6861D5B5" w:rsidR="007E31AF" w:rsidRDefault="003D3855" w:rsidP="007E31AF">
            <w:hyperlink r:id="rId24" w:history="1">
              <w:r w:rsidR="007E31AF">
                <w:rPr>
                  <w:sz w:val="21"/>
                  <w:szCs w:val="21"/>
                  <w:lang w:val="en"/>
                </w:rPr>
                <w:t xml:space="preserve">Protein Purification, Storage, and Transportation </w:t>
              </w:r>
            </w:hyperlink>
            <w:r w:rsidR="007E31AF">
              <w:rPr>
                <w:sz w:val="21"/>
                <w:szCs w:val="21"/>
                <w:lang w:val="en"/>
              </w:rPr>
              <w:t xml:space="preserve">  </w:t>
            </w:r>
          </w:p>
        </w:tc>
      </w:tr>
      <w:tr w:rsidR="007E31AF" w14:paraId="0148F204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12D5BDBA" w14:textId="77777777" w:rsidR="007E31AF" w:rsidRDefault="007E31AF" w:rsidP="007E31AF"/>
        </w:tc>
        <w:tc>
          <w:tcPr>
            <w:tcW w:w="4949" w:type="dxa"/>
            <w:shd w:val="clear" w:color="auto" w:fill="F2F2F2" w:themeFill="background1" w:themeFillShade="F2"/>
          </w:tcPr>
          <w:p w14:paraId="2CDC4BA2" w14:textId="5A3B4147" w:rsidR="007E31AF" w:rsidRDefault="003D3855" w:rsidP="007E31AF">
            <w:pPr>
              <w:rPr>
                <w:sz w:val="21"/>
                <w:szCs w:val="21"/>
                <w:lang w:val="en"/>
              </w:rPr>
            </w:pPr>
            <w:hyperlink r:id="rId25" w:history="1">
              <w:r w:rsidR="007E31AF">
                <w:rPr>
                  <w:sz w:val="21"/>
                  <w:szCs w:val="21"/>
                  <w:lang w:val="en"/>
                </w:rPr>
                <w:t xml:space="preserve">Generic Pharmaceuticals </w:t>
              </w:r>
            </w:hyperlink>
            <w:r w:rsidR="007E31AF">
              <w:rPr>
                <w:sz w:val="21"/>
                <w:szCs w:val="21"/>
                <w:lang w:val="en"/>
              </w:rPr>
              <w:t xml:space="preserve"> 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1A4E4F22" w14:textId="77777777" w:rsidR="007E31AF" w:rsidRDefault="007E31AF" w:rsidP="007E31AF"/>
        </w:tc>
        <w:tc>
          <w:tcPr>
            <w:tcW w:w="4945" w:type="dxa"/>
            <w:shd w:val="clear" w:color="auto" w:fill="F2F2F2" w:themeFill="background1" w:themeFillShade="F2"/>
          </w:tcPr>
          <w:p w14:paraId="493E978E" w14:textId="07A0E67B" w:rsidR="007E31AF" w:rsidRDefault="003D3855" w:rsidP="007E31AF">
            <w:hyperlink r:id="rId26" w:history="1">
              <w:r w:rsidR="007E31AF">
                <w:rPr>
                  <w:sz w:val="21"/>
                  <w:szCs w:val="21"/>
                  <w:lang w:val="en"/>
                </w:rPr>
                <w:t xml:space="preserve">QBD and Product Performance </w:t>
              </w:r>
            </w:hyperlink>
          </w:p>
        </w:tc>
      </w:tr>
      <w:tr w:rsidR="007E31AF" w14:paraId="19668957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7EF2A730" w14:textId="77777777" w:rsidR="007E31AF" w:rsidRDefault="007E31AF" w:rsidP="007E31AF"/>
        </w:tc>
        <w:tc>
          <w:tcPr>
            <w:tcW w:w="4949" w:type="dxa"/>
            <w:shd w:val="clear" w:color="auto" w:fill="F2F2F2" w:themeFill="background1" w:themeFillShade="F2"/>
          </w:tcPr>
          <w:p w14:paraId="3E04D872" w14:textId="39240623" w:rsidR="007E31AF" w:rsidRDefault="003D3855" w:rsidP="007E31AF">
            <w:pPr>
              <w:rPr>
                <w:sz w:val="21"/>
                <w:szCs w:val="21"/>
                <w:lang w:val="en"/>
              </w:rPr>
            </w:pPr>
            <w:hyperlink r:id="rId27" w:history="1">
              <w:r w:rsidR="007E31AF">
                <w:rPr>
                  <w:sz w:val="21"/>
                  <w:szCs w:val="21"/>
                  <w:lang w:val="en"/>
                </w:rPr>
                <w:t xml:space="preserve">Global Health </w:t>
              </w:r>
            </w:hyperlink>
            <w:r w:rsidR="007E31AF">
              <w:rPr>
                <w:sz w:val="21"/>
                <w:szCs w:val="21"/>
                <w:lang w:val="en"/>
              </w:rPr>
              <w:t xml:space="preserve"> 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5AF05891" w14:textId="77777777" w:rsidR="007E31AF" w:rsidRDefault="007E31AF" w:rsidP="007E31AF"/>
        </w:tc>
        <w:tc>
          <w:tcPr>
            <w:tcW w:w="4945" w:type="dxa"/>
            <w:shd w:val="clear" w:color="auto" w:fill="F2F2F2" w:themeFill="background1" w:themeFillShade="F2"/>
          </w:tcPr>
          <w:p w14:paraId="518293A2" w14:textId="767F7BD4" w:rsidR="007E31AF" w:rsidRDefault="007E31AF" w:rsidP="007E31AF">
            <w:r>
              <w:t>Regulatory Sciences</w:t>
            </w:r>
          </w:p>
        </w:tc>
      </w:tr>
      <w:tr w:rsidR="007E31AF" w14:paraId="43C8FEB1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525A148A" w14:textId="77777777" w:rsidR="007E31AF" w:rsidRDefault="007E31AF" w:rsidP="007E31AF"/>
        </w:tc>
        <w:tc>
          <w:tcPr>
            <w:tcW w:w="4949" w:type="dxa"/>
            <w:shd w:val="clear" w:color="auto" w:fill="F2F2F2" w:themeFill="background1" w:themeFillShade="F2"/>
          </w:tcPr>
          <w:p w14:paraId="64D2D782" w14:textId="360C485A" w:rsidR="007E31AF" w:rsidRDefault="003D3855" w:rsidP="007E31AF">
            <w:hyperlink r:id="rId28" w:history="1">
              <w:r w:rsidR="007E31AF">
                <w:rPr>
                  <w:sz w:val="21"/>
                  <w:szCs w:val="21"/>
                  <w:lang w:val="en"/>
                </w:rPr>
                <w:t xml:space="preserve">In Vitro Release and Dissolution Testing </w:t>
              </w:r>
            </w:hyperlink>
            <w:r w:rsidR="007E31AF">
              <w:rPr>
                <w:sz w:val="21"/>
                <w:szCs w:val="21"/>
                <w:lang w:val="en"/>
              </w:rPr>
              <w:t xml:space="preserve"> 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07A28D37" w14:textId="77777777" w:rsidR="007E31AF" w:rsidRDefault="007E31AF" w:rsidP="007E31AF"/>
        </w:tc>
        <w:tc>
          <w:tcPr>
            <w:tcW w:w="4945" w:type="dxa"/>
            <w:shd w:val="clear" w:color="auto" w:fill="F2F2F2" w:themeFill="background1" w:themeFillShade="F2"/>
          </w:tcPr>
          <w:p w14:paraId="02103B8B" w14:textId="0CE7B53C" w:rsidR="007E31AF" w:rsidRDefault="003D3855" w:rsidP="007E31AF">
            <w:hyperlink r:id="rId29" w:history="1">
              <w:r w:rsidR="007E31AF">
                <w:rPr>
                  <w:sz w:val="21"/>
                  <w:szCs w:val="21"/>
                  <w:lang w:val="en"/>
                </w:rPr>
                <w:t xml:space="preserve">Stability </w:t>
              </w:r>
            </w:hyperlink>
          </w:p>
        </w:tc>
      </w:tr>
      <w:tr w:rsidR="00F607AD" w14:paraId="0CFE4090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11054FD0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13D39BEF" w14:textId="7F728564" w:rsidR="00F607AD" w:rsidRDefault="007E31AF" w:rsidP="008806E3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Inhalation and Nasal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3811CA3C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1D88324C" w14:textId="67E0D832" w:rsidR="00F607AD" w:rsidRDefault="003D3855" w:rsidP="008806E3">
            <w:hyperlink r:id="rId30" w:history="1">
              <w:r w:rsidR="00F607AD">
                <w:rPr>
                  <w:sz w:val="21"/>
                  <w:szCs w:val="21"/>
                  <w:lang w:val="en"/>
                </w:rPr>
                <w:t xml:space="preserve">Sterile Products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</w:tr>
      <w:tr w:rsidR="00F607AD" w14:paraId="60E57742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74B28A06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00660251" w14:textId="3FD4133F" w:rsidR="00F607AD" w:rsidRDefault="003D3855" w:rsidP="008806E3">
            <w:pPr>
              <w:rPr>
                <w:sz w:val="21"/>
                <w:szCs w:val="21"/>
                <w:lang w:val="en"/>
              </w:rPr>
            </w:pPr>
            <w:hyperlink r:id="rId31" w:history="1">
              <w:r w:rsidR="00F607AD">
                <w:rPr>
                  <w:sz w:val="21"/>
                  <w:szCs w:val="21"/>
                  <w:lang w:val="en"/>
                </w:rPr>
                <w:t xml:space="preserve">Lipid-Based Drug Delivery Systems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647393E6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40FDBA6B" w14:textId="2EDE5863" w:rsidR="00F607AD" w:rsidRDefault="00F607AD" w:rsidP="008806E3">
            <w:r>
              <w:t>System Compliance and Technology Solutions</w:t>
            </w:r>
          </w:p>
        </w:tc>
      </w:tr>
      <w:tr w:rsidR="00F607AD" w14:paraId="1E75D005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6CCA0D6A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1E7187B5" w14:textId="1BCD9502" w:rsidR="00F607AD" w:rsidRDefault="003D3855" w:rsidP="008806E3">
            <w:hyperlink r:id="rId32" w:history="1">
              <w:r w:rsidR="00F607AD">
                <w:rPr>
                  <w:sz w:val="21"/>
                  <w:szCs w:val="21"/>
                  <w:lang w:val="en"/>
                </w:rPr>
                <w:t xml:space="preserve">Manufacturing Science and Engineering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046FE953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5456BBF7" w14:textId="2BB0FC28" w:rsidR="00F607AD" w:rsidRDefault="003D3855" w:rsidP="008806E3">
            <w:hyperlink r:id="rId33" w:history="1">
              <w:r w:rsidR="00F607AD">
                <w:rPr>
                  <w:sz w:val="21"/>
                  <w:szCs w:val="21"/>
                  <w:lang w:val="en"/>
                </w:rPr>
                <w:t xml:space="preserve">Systems Pharmacology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</w:tr>
      <w:tr w:rsidR="00F607AD" w14:paraId="10F789B6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3AC78C51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145ED346" w14:textId="229D608C" w:rsidR="00F607AD" w:rsidRDefault="003D3855" w:rsidP="008806E3">
            <w:pPr>
              <w:rPr>
                <w:sz w:val="21"/>
                <w:szCs w:val="21"/>
                <w:lang w:val="en"/>
              </w:rPr>
            </w:pPr>
            <w:hyperlink r:id="rId34" w:history="1">
              <w:r w:rsidR="00F607AD">
                <w:rPr>
                  <w:sz w:val="21"/>
                  <w:szCs w:val="21"/>
                  <w:lang w:val="en"/>
                </w:rPr>
                <w:t xml:space="preserve">Modified Release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14DBE1B9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526F4003" w14:textId="364AE19C" w:rsidR="00F607AD" w:rsidRDefault="003D3855" w:rsidP="008806E3">
            <w:hyperlink r:id="rId35" w:history="1">
              <w:r w:rsidR="00F607AD">
                <w:rPr>
                  <w:sz w:val="21"/>
                  <w:szCs w:val="21"/>
                  <w:lang w:val="en"/>
                </w:rPr>
                <w:t xml:space="preserve">Targeted Drug Delivery and Prodrugs </w:t>
              </w:r>
            </w:hyperlink>
            <w:r w:rsidR="00F607AD">
              <w:rPr>
                <w:sz w:val="21"/>
                <w:szCs w:val="21"/>
                <w:lang w:val="en"/>
              </w:rPr>
              <w:t> </w:t>
            </w:r>
          </w:p>
        </w:tc>
      </w:tr>
      <w:tr w:rsidR="00F607AD" w14:paraId="0806F03B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6C9EF85C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29AAE4D9" w14:textId="782396AA" w:rsidR="00F607AD" w:rsidRDefault="003D3855" w:rsidP="008806E3">
            <w:pPr>
              <w:rPr>
                <w:sz w:val="21"/>
                <w:szCs w:val="21"/>
                <w:lang w:val="en"/>
              </w:rPr>
            </w:pPr>
            <w:hyperlink r:id="rId36" w:history="1">
              <w:r w:rsidR="00F607AD">
                <w:rPr>
                  <w:sz w:val="21"/>
                  <w:szCs w:val="21"/>
                  <w:lang w:val="en"/>
                </w:rPr>
                <w:t xml:space="preserve">Nanotechnology </w:t>
              </w:r>
            </w:hyperlink>
          </w:p>
        </w:tc>
        <w:tc>
          <w:tcPr>
            <w:tcW w:w="451" w:type="dxa"/>
            <w:shd w:val="clear" w:color="auto" w:fill="F2F2F2" w:themeFill="background1" w:themeFillShade="F2"/>
          </w:tcPr>
          <w:p w14:paraId="1C1A2363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31CC5C8A" w14:textId="20544830" w:rsidR="00F607AD" w:rsidRDefault="003D3855" w:rsidP="008806E3">
            <w:hyperlink r:id="rId37" w:history="1">
              <w:r w:rsidR="00F607AD">
                <w:rPr>
                  <w:sz w:val="21"/>
                  <w:szCs w:val="21"/>
                  <w:lang w:val="en"/>
                </w:rPr>
                <w:t xml:space="preserve">Therapeutic Product Immunogenicity </w:t>
              </w:r>
            </w:hyperlink>
            <w:r w:rsidR="00F607AD">
              <w:rPr>
                <w:sz w:val="21"/>
                <w:szCs w:val="21"/>
                <w:lang w:val="en"/>
              </w:rPr>
              <w:t xml:space="preserve">  </w:t>
            </w:r>
          </w:p>
        </w:tc>
      </w:tr>
      <w:tr w:rsidR="00F607AD" w14:paraId="5F5559EB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4F3B9D34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3D0AA3D8" w14:textId="2F74C546" w:rsidR="00F607AD" w:rsidRDefault="003D3855" w:rsidP="008806E3">
            <w:pPr>
              <w:rPr>
                <w:sz w:val="21"/>
                <w:szCs w:val="21"/>
                <w:lang w:val="en"/>
              </w:rPr>
            </w:pPr>
            <w:hyperlink r:id="rId38" w:history="1">
              <w:r w:rsidR="00F607AD">
                <w:rPr>
                  <w:sz w:val="21"/>
                  <w:szCs w:val="21"/>
                  <w:lang w:val="en"/>
                </w:rPr>
                <w:t xml:space="preserve">Nutraceuticals and Natural Products </w:t>
              </w:r>
            </w:hyperlink>
            <w:r w:rsidR="00F607AD">
              <w:rPr>
                <w:sz w:val="21"/>
                <w:szCs w:val="21"/>
                <w:lang w:val="en"/>
              </w:rPr>
              <w:t> 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5C3C58AE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1222E26E" w14:textId="3840028F" w:rsidR="00F607AD" w:rsidRDefault="003D3855" w:rsidP="008806E3">
            <w:hyperlink r:id="rId39" w:history="1">
              <w:r w:rsidR="00F607AD">
                <w:rPr>
                  <w:sz w:val="21"/>
                  <w:szCs w:val="21"/>
                  <w:lang w:val="en"/>
                </w:rPr>
                <w:t xml:space="preserve">Tissue Monitoring Technologies </w:t>
              </w:r>
            </w:hyperlink>
          </w:p>
        </w:tc>
      </w:tr>
      <w:tr w:rsidR="00F607AD" w14:paraId="61B52031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5340B12F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73DA3608" w14:textId="5B0BE2B7" w:rsidR="00F607AD" w:rsidRDefault="003D3855" w:rsidP="008806E3">
            <w:pPr>
              <w:rPr>
                <w:sz w:val="21"/>
                <w:szCs w:val="21"/>
                <w:lang w:val="en"/>
              </w:rPr>
            </w:pPr>
            <w:hyperlink r:id="rId40" w:history="1">
              <w:r w:rsidR="00F607AD">
                <w:rPr>
                  <w:sz w:val="21"/>
                  <w:szCs w:val="21"/>
                  <w:lang w:val="en"/>
                </w:rPr>
                <w:t xml:space="preserve">Ocular Drug Delivery and Biopharmaceutics </w:t>
              </w:r>
            </w:hyperlink>
          </w:p>
        </w:tc>
        <w:tc>
          <w:tcPr>
            <w:tcW w:w="451" w:type="dxa"/>
            <w:shd w:val="clear" w:color="auto" w:fill="F2F2F2" w:themeFill="background1" w:themeFillShade="F2"/>
          </w:tcPr>
          <w:p w14:paraId="1557C892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63B63FA9" w14:textId="781AE616" w:rsidR="00F607AD" w:rsidRDefault="003D3855" w:rsidP="008806E3">
            <w:hyperlink r:id="rId41" w:history="1">
              <w:r w:rsidR="00F607AD">
                <w:rPr>
                  <w:sz w:val="21"/>
                  <w:szCs w:val="21"/>
                  <w:lang w:val="en"/>
                </w:rPr>
                <w:t xml:space="preserve">Topical and Transdermal </w:t>
              </w:r>
            </w:hyperlink>
          </w:p>
        </w:tc>
      </w:tr>
      <w:tr w:rsidR="00F607AD" w14:paraId="3E195C0B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345C8A0D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5D28EE73" w14:textId="52D720C3" w:rsidR="00F607AD" w:rsidRDefault="003D3855" w:rsidP="008806E3">
            <w:pPr>
              <w:rPr>
                <w:sz w:val="21"/>
                <w:szCs w:val="21"/>
                <w:lang w:val="en"/>
              </w:rPr>
            </w:pPr>
            <w:hyperlink r:id="rId42" w:history="1">
              <w:r w:rsidR="00F607AD">
                <w:rPr>
                  <w:sz w:val="21"/>
                  <w:szCs w:val="21"/>
                  <w:lang w:val="en"/>
                </w:rPr>
                <w:t>Oral Biopharmaceutics and Absorption Modeling</w:t>
              </w:r>
            </w:hyperlink>
          </w:p>
        </w:tc>
        <w:tc>
          <w:tcPr>
            <w:tcW w:w="451" w:type="dxa"/>
            <w:shd w:val="clear" w:color="auto" w:fill="F2F2F2" w:themeFill="background1" w:themeFillShade="F2"/>
          </w:tcPr>
          <w:p w14:paraId="06508C2F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5B1E8D23" w14:textId="1AADEA86" w:rsidR="00F607AD" w:rsidRDefault="003D3855" w:rsidP="008806E3">
            <w:hyperlink r:id="rId43" w:history="1">
              <w:r w:rsidR="00F607AD">
                <w:rPr>
                  <w:sz w:val="21"/>
                  <w:szCs w:val="21"/>
                  <w:lang w:val="en"/>
                </w:rPr>
                <w:t xml:space="preserve">Veterinary Pharmaceutics, Biologics and Technology </w:t>
              </w:r>
            </w:hyperlink>
            <w:r w:rsidR="00F607AD">
              <w:rPr>
                <w:sz w:val="21"/>
                <w:szCs w:val="21"/>
                <w:lang w:val="en"/>
              </w:rPr>
              <w:t> </w:t>
            </w:r>
          </w:p>
        </w:tc>
      </w:tr>
      <w:tr w:rsidR="00F607AD" w14:paraId="4C94A1DD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7567BE42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27FADBF2" w14:textId="77E834C2" w:rsidR="00F607AD" w:rsidRDefault="003D3855" w:rsidP="008806E3">
            <w:pPr>
              <w:rPr>
                <w:sz w:val="21"/>
                <w:szCs w:val="21"/>
                <w:lang w:val="en"/>
              </w:rPr>
            </w:pPr>
            <w:hyperlink r:id="rId44" w:history="1">
              <w:r w:rsidR="00F607AD">
                <w:rPr>
                  <w:sz w:val="21"/>
                  <w:szCs w:val="21"/>
                  <w:lang w:val="en"/>
                </w:rPr>
                <w:t xml:space="preserve">Outsourcing </w:t>
              </w:r>
            </w:hyperlink>
          </w:p>
        </w:tc>
        <w:tc>
          <w:tcPr>
            <w:tcW w:w="451" w:type="dxa"/>
            <w:shd w:val="clear" w:color="auto" w:fill="F2F2F2" w:themeFill="background1" w:themeFillShade="F2"/>
          </w:tcPr>
          <w:p w14:paraId="5DD49107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3ECCA9A3" w14:textId="416798CD" w:rsidR="00F607AD" w:rsidRDefault="00F607AD" w:rsidP="008806E3">
            <w:r>
              <w:t>Women in Pharmaceutical Science</w:t>
            </w:r>
          </w:p>
        </w:tc>
      </w:tr>
      <w:tr w:rsidR="00F607AD" w14:paraId="438FCF3F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1DE27F63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153DC326" w14:textId="546A22F1" w:rsidR="00F607AD" w:rsidRDefault="00D659C4" w:rsidP="008806E3">
            <w:pPr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Other: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14:paraId="7D743589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6E36B377" w14:textId="3E5DB5DB" w:rsidR="00F607AD" w:rsidRDefault="00F607AD" w:rsidP="008806E3"/>
        </w:tc>
      </w:tr>
      <w:tr w:rsidR="00F607AD" w14:paraId="00ADB150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2EBE3762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525F8736" w14:textId="1BBBD0AF" w:rsidR="00F607AD" w:rsidRDefault="00F607AD" w:rsidP="008806E3">
            <w:pPr>
              <w:rPr>
                <w:sz w:val="21"/>
                <w:szCs w:val="21"/>
                <w:lang w:val="en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5D30FF0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7D17448C" w14:textId="77777777" w:rsidR="00F607AD" w:rsidRDefault="00F607AD" w:rsidP="008806E3"/>
        </w:tc>
      </w:tr>
      <w:tr w:rsidR="00F607AD" w14:paraId="0A37C79F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39704367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22D69E50" w14:textId="0F418E36" w:rsidR="00F607AD" w:rsidRDefault="00F607AD" w:rsidP="008806E3">
            <w:pPr>
              <w:rPr>
                <w:sz w:val="21"/>
                <w:szCs w:val="21"/>
                <w:lang w:val="en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1E841903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4CC05989" w14:textId="77777777" w:rsidR="00F607AD" w:rsidRDefault="00F607AD" w:rsidP="008806E3"/>
        </w:tc>
      </w:tr>
      <w:tr w:rsidR="00F607AD" w14:paraId="15596EC5" w14:textId="77777777" w:rsidTr="009E27C6">
        <w:tc>
          <w:tcPr>
            <w:tcW w:w="445" w:type="dxa"/>
            <w:shd w:val="clear" w:color="auto" w:fill="F2F2F2" w:themeFill="background1" w:themeFillShade="F2"/>
          </w:tcPr>
          <w:p w14:paraId="29BFE731" w14:textId="77777777" w:rsidR="00F607AD" w:rsidRDefault="00F607AD" w:rsidP="008806E3"/>
        </w:tc>
        <w:tc>
          <w:tcPr>
            <w:tcW w:w="4949" w:type="dxa"/>
            <w:shd w:val="clear" w:color="auto" w:fill="F2F2F2" w:themeFill="background1" w:themeFillShade="F2"/>
          </w:tcPr>
          <w:p w14:paraId="4215008B" w14:textId="1818877B" w:rsidR="00F607AD" w:rsidRDefault="00F607AD" w:rsidP="008806E3">
            <w:pPr>
              <w:rPr>
                <w:sz w:val="21"/>
                <w:szCs w:val="21"/>
                <w:lang w:val="en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AC2A1BF" w14:textId="77777777" w:rsidR="00F607AD" w:rsidRDefault="00F607AD" w:rsidP="008806E3"/>
        </w:tc>
        <w:tc>
          <w:tcPr>
            <w:tcW w:w="4945" w:type="dxa"/>
            <w:shd w:val="clear" w:color="auto" w:fill="F2F2F2" w:themeFill="background1" w:themeFillShade="F2"/>
          </w:tcPr>
          <w:p w14:paraId="57C400A4" w14:textId="77777777" w:rsidR="00F607AD" w:rsidRDefault="00F607AD" w:rsidP="008806E3"/>
        </w:tc>
      </w:tr>
    </w:tbl>
    <w:p w14:paraId="2CB52D79" w14:textId="5798C60E" w:rsidR="00BD2980" w:rsidRDefault="00BD2980"/>
    <w:p w14:paraId="639E11F5" w14:textId="19792DB0" w:rsidR="0069793E" w:rsidRPr="00F607AD" w:rsidRDefault="0069793E" w:rsidP="0069793E">
      <w:pPr>
        <w:jc w:val="center"/>
        <w:rPr>
          <w:rFonts w:ascii="Calibri" w:hAnsi="Calibri" w:cs="Arial"/>
          <w:bCs/>
        </w:rPr>
      </w:pPr>
      <w:r w:rsidRPr="00F607AD">
        <w:rPr>
          <w:rFonts w:ascii="Calibri" w:hAnsi="Calibri" w:cs="Arial"/>
          <w:bCs/>
        </w:rPr>
        <w:t>Please review this proposal with your presenter(s).  It will be the basis for the webinar promotion.</w:t>
      </w:r>
    </w:p>
    <w:p w14:paraId="3DAD639C" w14:textId="77777777" w:rsidR="0069793E" w:rsidRPr="00AC07E1" w:rsidRDefault="0069793E" w:rsidP="0069793E">
      <w:pPr>
        <w:jc w:val="center"/>
        <w:rPr>
          <w:rFonts w:ascii="Calibri" w:hAnsi="Calibri" w:cs="Arial"/>
          <w:b/>
        </w:rPr>
      </w:pPr>
    </w:p>
    <w:p w14:paraId="7D3FF13E" w14:textId="0210DC55" w:rsidR="0069793E" w:rsidRPr="0069793E" w:rsidRDefault="0069793E" w:rsidP="0069793E">
      <w:pPr>
        <w:jc w:val="center"/>
        <w:rPr>
          <w:rFonts w:ascii="Calibri" w:hAnsi="Calibri"/>
          <w:b/>
        </w:rPr>
      </w:pPr>
      <w:r w:rsidRPr="00AC07E1">
        <w:rPr>
          <w:rFonts w:ascii="Calibri" w:hAnsi="Calibri" w:cs="Arial"/>
          <w:b/>
        </w:rPr>
        <w:t>Email completed form</w:t>
      </w:r>
      <w:r>
        <w:rPr>
          <w:rFonts w:ascii="Calibri" w:hAnsi="Calibri" w:cs="Arial"/>
          <w:b/>
        </w:rPr>
        <w:t>(s)</w:t>
      </w:r>
      <w:r w:rsidRPr="00AC07E1">
        <w:rPr>
          <w:rFonts w:ascii="Calibri" w:hAnsi="Calibri" w:cs="Arial"/>
          <w:b/>
        </w:rPr>
        <w:t xml:space="preserve"> to</w:t>
      </w:r>
      <w:r w:rsidR="00DC0093">
        <w:rPr>
          <w:rFonts w:ascii="Calibri" w:hAnsi="Calibri" w:cs="Arial"/>
          <w:b/>
        </w:rPr>
        <w:t xml:space="preserve"> </w:t>
      </w:r>
      <w:hyperlink r:id="rId45" w:history="1">
        <w:r w:rsidR="00D659C4" w:rsidRPr="00AA3783">
          <w:rPr>
            <w:rStyle w:val="Hyperlink"/>
            <w:rFonts w:ascii="Calibri" w:hAnsi="Calibri" w:cs="Arial"/>
            <w:b/>
          </w:rPr>
          <w:t>roystons@aaps.org</w:t>
        </w:r>
      </w:hyperlink>
      <w:r w:rsidR="00DC0093">
        <w:rPr>
          <w:rFonts w:ascii="Calibri" w:hAnsi="Calibri" w:cs="Arial"/>
          <w:b/>
        </w:rPr>
        <w:t xml:space="preserve">. </w:t>
      </w:r>
    </w:p>
    <w:p w14:paraId="1AF2EA85" w14:textId="010498F0" w:rsidR="0069793E" w:rsidRDefault="0069793E"/>
    <w:p w14:paraId="286BF120" w14:textId="77E99FCC" w:rsidR="00A57B34" w:rsidRDefault="00A57B34">
      <w:r>
        <w:t>Signature: __________________________________        Today’s Date: ________________________________________</w:t>
      </w:r>
    </w:p>
    <w:sectPr w:rsidR="00A57B34" w:rsidSect="00FB3383">
      <w:headerReference w:type="default" r:id="rId46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DA29" w14:textId="77777777" w:rsidR="007B2EF4" w:rsidRDefault="007B2EF4" w:rsidP="007D68D4">
      <w:pPr>
        <w:spacing w:after="0" w:line="240" w:lineRule="auto"/>
      </w:pPr>
      <w:r>
        <w:separator/>
      </w:r>
    </w:p>
  </w:endnote>
  <w:endnote w:type="continuationSeparator" w:id="0">
    <w:p w14:paraId="5BE3CF64" w14:textId="77777777" w:rsidR="007B2EF4" w:rsidRDefault="007B2EF4" w:rsidP="007D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282D" w14:textId="77777777" w:rsidR="007B2EF4" w:rsidRDefault="007B2EF4" w:rsidP="007D68D4">
      <w:pPr>
        <w:spacing w:after="0" w:line="240" w:lineRule="auto"/>
      </w:pPr>
      <w:r>
        <w:separator/>
      </w:r>
    </w:p>
  </w:footnote>
  <w:footnote w:type="continuationSeparator" w:id="0">
    <w:p w14:paraId="49CC6603" w14:textId="77777777" w:rsidR="007B2EF4" w:rsidRDefault="007B2EF4" w:rsidP="007D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8379" w14:textId="298E27B2" w:rsidR="007D68D4" w:rsidRDefault="007D68D4" w:rsidP="007D68D4">
    <w:pPr>
      <w:pStyle w:val="Header"/>
      <w:jc w:val="both"/>
    </w:pPr>
    <w:r w:rsidRPr="007D68D4">
      <w:rPr>
        <w:noProof/>
      </w:rPr>
      <w:drawing>
        <wp:inline distT="0" distB="0" distL="0" distR="0" wp14:anchorId="70C99385" wp14:editId="117624B0">
          <wp:extent cx="2067339" cy="518160"/>
          <wp:effectExtent l="0" t="0" r="0" b="0"/>
          <wp:docPr id="2" name="Picture 2" descr="C:\Users\rayel\Pictures\logo_aaps_5inches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yel\Pictures\logo_aaps_5inches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763" cy="52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NDQ0MDM2MLUwMzJW0lEKTi0uzszPAykwrAUAmJPq7CwAAAA="/>
  </w:docVars>
  <w:rsids>
    <w:rsidRoot w:val="007D68D4"/>
    <w:rsid w:val="000143B9"/>
    <w:rsid w:val="000665CB"/>
    <w:rsid w:val="000B4FB7"/>
    <w:rsid w:val="00121CA3"/>
    <w:rsid w:val="0021693F"/>
    <w:rsid w:val="00385BB6"/>
    <w:rsid w:val="005076F0"/>
    <w:rsid w:val="0069793E"/>
    <w:rsid w:val="007B2EF4"/>
    <w:rsid w:val="007D68D4"/>
    <w:rsid w:val="007E31AF"/>
    <w:rsid w:val="007E38E8"/>
    <w:rsid w:val="007E5B65"/>
    <w:rsid w:val="008806E3"/>
    <w:rsid w:val="008E39EA"/>
    <w:rsid w:val="00A57B34"/>
    <w:rsid w:val="00A81DAC"/>
    <w:rsid w:val="00BD2980"/>
    <w:rsid w:val="00C43C2A"/>
    <w:rsid w:val="00CC5583"/>
    <w:rsid w:val="00CC6EC8"/>
    <w:rsid w:val="00D659C4"/>
    <w:rsid w:val="00DC0093"/>
    <w:rsid w:val="00F607AD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DADAFA"/>
  <w15:chartTrackingRefBased/>
  <w15:docId w15:val="{4413B15B-DB71-4C24-80F0-25188DF1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D4"/>
  </w:style>
  <w:style w:type="paragraph" w:styleId="Footer">
    <w:name w:val="footer"/>
    <w:basedOn w:val="Normal"/>
    <w:link w:val="FooterChar"/>
    <w:uiPriority w:val="99"/>
    <w:unhideWhenUsed/>
    <w:rsid w:val="007D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D4"/>
  </w:style>
  <w:style w:type="paragraph" w:styleId="Title">
    <w:name w:val="Title"/>
    <w:basedOn w:val="Normal"/>
    <w:link w:val="TitleChar"/>
    <w:qFormat/>
    <w:rsid w:val="007D68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D68D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D68D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D68D4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7D68D4"/>
    <w:pPr>
      <w:spacing w:after="0" w:line="240" w:lineRule="auto"/>
    </w:pPr>
  </w:style>
  <w:style w:type="table" w:styleId="TableGrid">
    <w:name w:val="Table Grid"/>
    <w:basedOn w:val="TableNormal"/>
    <w:uiPriority w:val="39"/>
    <w:rsid w:val="00BD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79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9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0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aaps.org/communities/community-home?CommunityKey=000dc37d-63cb-4463-a3f3-428fe9ed19d4" TargetMode="External"/><Relationship Id="rId18" Type="http://schemas.openxmlformats.org/officeDocument/2006/relationships/hyperlink" Target="https://community.aaps.org/communities/community-home?CommunityKey=200bb3e0-f577-47e0-86ba-2d7caf8e7c33" TargetMode="External"/><Relationship Id="rId26" Type="http://schemas.openxmlformats.org/officeDocument/2006/relationships/hyperlink" Target="https://community.aaps.org/communities/community-home?CommunityKey=a377c520-cca3-412b-a824-3c6b26c15207" TargetMode="External"/><Relationship Id="rId39" Type="http://schemas.openxmlformats.org/officeDocument/2006/relationships/hyperlink" Target="https://community.aaps.org/communities/community-home?CommunityKey=58bf2eb5-9b27-446a-91e4-85b83795248e" TargetMode="External"/><Relationship Id="rId21" Type="http://schemas.openxmlformats.org/officeDocument/2006/relationships/hyperlink" Target="https://community.aaps.org/communities/community-home?CommunityKey=baeecf3b-1acb-4d7f-a35e-ac3728476f98" TargetMode="External"/><Relationship Id="rId34" Type="http://schemas.openxmlformats.org/officeDocument/2006/relationships/hyperlink" Target="https://community.aaps.org/communities/community-home?CommunityKey=9daeb5e1-2314-4c97-bd96-d17a7ab0ee0e" TargetMode="External"/><Relationship Id="rId42" Type="http://schemas.openxmlformats.org/officeDocument/2006/relationships/hyperlink" Target="https://community.aaps.org/communities/community-home?CommunityKey=c604e916-1865-45c3-86c7-08a27082ca2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ommunity.aaps.org/communities/community-home?CommunityKey=437d6e48-fbcf-4e3f-8824-d820a7b67a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unity.aaps.org/communities/community-home?CommunityKey=cbc9202c-653f-4a62-a583-6f9fae3d50bf" TargetMode="External"/><Relationship Id="rId29" Type="http://schemas.openxmlformats.org/officeDocument/2006/relationships/hyperlink" Target="https://community.aaps.org/communities/community-home?CommunityKey=c5539cf3-726b-4d20-8e42-9ce99152978e" TargetMode="External"/><Relationship Id="rId1" Type="http://schemas.openxmlformats.org/officeDocument/2006/relationships/styles" Target="styles.xml"/><Relationship Id="rId6" Type="http://schemas.openxmlformats.org/officeDocument/2006/relationships/hyperlink" Target="mailto:roystons@aaps.org" TargetMode="External"/><Relationship Id="rId11" Type="http://schemas.openxmlformats.org/officeDocument/2006/relationships/hyperlink" Target="https://community.aaps.org/communities/community-home?CommunityKey=ba0bf6a0-fa78-48ac-b440-b49ff1d29378" TargetMode="External"/><Relationship Id="rId24" Type="http://schemas.openxmlformats.org/officeDocument/2006/relationships/hyperlink" Target="https://community.aaps.org/communities/community-home?CommunityKey=b8ca55da-d325-445c-9dd8-72ec009c05a9" TargetMode="External"/><Relationship Id="rId32" Type="http://schemas.openxmlformats.org/officeDocument/2006/relationships/hyperlink" Target="https://community.aaps.org/communities/community-home?CommunityKey=704196a4-6fe9-4705-a40c-010ed36187f6" TargetMode="External"/><Relationship Id="rId37" Type="http://schemas.openxmlformats.org/officeDocument/2006/relationships/hyperlink" Target="https://community.aaps.org/communities/community-home?CommunityKey=263c60ca-df89-41e0-a538-61f60c7b92f4" TargetMode="External"/><Relationship Id="rId40" Type="http://schemas.openxmlformats.org/officeDocument/2006/relationships/hyperlink" Target="https://community.aaps.org/communities/community-home?CommunityKey=4ebfe8e5-9cfc-4bcf-974b-cdb3b888c9e3" TargetMode="External"/><Relationship Id="rId45" Type="http://schemas.openxmlformats.org/officeDocument/2006/relationships/hyperlink" Target="mailto:roystons@aap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mmunity.aaps.org/communities/community-home?CommunityKey=4f8072b8-b63f-4693-a4e5-8a7c79de23a9" TargetMode="External"/><Relationship Id="rId23" Type="http://schemas.openxmlformats.org/officeDocument/2006/relationships/hyperlink" Target="https://community.aaps.org/communities/community-home?CommunityKey=f412cdc2-7ad4-4aed-9130-2a383bbb47f1" TargetMode="External"/><Relationship Id="rId28" Type="http://schemas.openxmlformats.org/officeDocument/2006/relationships/hyperlink" Target="https://community.aaps.org/communities/community-home?CommunityKey=4c349546-13b2-488e-a913-725ec875f1cd" TargetMode="External"/><Relationship Id="rId36" Type="http://schemas.openxmlformats.org/officeDocument/2006/relationships/hyperlink" Target="https://community.aaps.org/communities/community-home?CommunityKey=f7cc0a4c-094c-48ea-94d3-2a6d7a302fe4" TargetMode="External"/><Relationship Id="rId10" Type="http://schemas.openxmlformats.org/officeDocument/2006/relationships/hyperlink" Target="https://community.aaps.org/communities/community-home?CommunityKey=34cf5ec4-5bd4-4d61-b96d-c08a794749b2" TargetMode="External"/><Relationship Id="rId19" Type="http://schemas.openxmlformats.org/officeDocument/2006/relationships/hyperlink" Target="https://community.aaps.org/communities/community-home?CommunityKey=811d3321-204f-4894-899f-4f764b7912a9" TargetMode="External"/><Relationship Id="rId31" Type="http://schemas.openxmlformats.org/officeDocument/2006/relationships/hyperlink" Target="https://community.aaps.org/communities/community-home?CommunityKey=8fc15344-19a8-4613-b9e8-5070c9074081" TargetMode="External"/><Relationship Id="rId44" Type="http://schemas.openxmlformats.org/officeDocument/2006/relationships/hyperlink" Target="https://community.aaps.org/communities/community-home?CommunityKey=70bdb618-d16d-4d49-b0eb-7d77052c334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mmunity.aaps.org/communities/community-home?CommunityKey=fbb72423-4f83-45d9-b6e4-1bcd02a9fd7f" TargetMode="External"/><Relationship Id="rId14" Type="http://schemas.openxmlformats.org/officeDocument/2006/relationships/hyperlink" Target="https://community.aaps.org/communities/community-home?CommunityKey=f7ad13c3-eb36-4457-9d0a-0983f585630e" TargetMode="External"/><Relationship Id="rId22" Type="http://schemas.openxmlformats.org/officeDocument/2006/relationships/hyperlink" Target="https://community.aaps.org/communities/community-home?CommunityKey=fb104e22-2792-4de6-a5f3-32dfd48167a2" TargetMode="External"/><Relationship Id="rId27" Type="http://schemas.openxmlformats.org/officeDocument/2006/relationships/hyperlink" Target="https://community.aaps.org/communities/community-home?CommunityKey=2c236391-f820-4ae1-89c7-85c8c48fa88e" TargetMode="External"/><Relationship Id="rId30" Type="http://schemas.openxmlformats.org/officeDocument/2006/relationships/hyperlink" Target="https://community.aaps.org/communities/community-home?CommunityKey=19b07e7e-f6b4-4206-a3e3-519a4decf8d1" TargetMode="External"/><Relationship Id="rId35" Type="http://schemas.openxmlformats.org/officeDocument/2006/relationships/hyperlink" Target="https://community.aaps.org/communities/community-home?CommunityKey=c57abd72-b7ac-4eaa-bd34-812c6231b4f8" TargetMode="External"/><Relationship Id="rId43" Type="http://schemas.openxmlformats.org/officeDocument/2006/relationships/hyperlink" Target="https://community.aaps.org/communities/community-home?CommunityKey=321881da-6f7d-4d31-a71b-372cc16e2fe7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community.aaps.org/communities/community-home?CommunityKey=1e6de2ab-f67c-481e-a283-2ba0059cef4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ommunity.aaps.org/communities/community-home?CommunityKey=965844fe-a068-461e-b71c-72c45edf6ad0" TargetMode="External"/><Relationship Id="rId17" Type="http://schemas.openxmlformats.org/officeDocument/2006/relationships/hyperlink" Target="https://community.aaps.org/communities/community-home?CommunityKey=9cc17824-b850-4014-af3b-95437b3ca25c" TargetMode="External"/><Relationship Id="rId25" Type="http://schemas.openxmlformats.org/officeDocument/2006/relationships/hyperlink" Target="https://community.aaps.org/communities/community-home?CommunityKey=dd75eb17-c303-4525-8750-58641cc5f5f8" TargetMode="External"/><Relationship Id="rId33" Type="http://schemas.openxmlformats.org/officeDocument/2006/relationships/hyperlink" Target="https://community.aaps.org/communities/community-home?CommunityKey=3d432859-dbde-4ff8-a3d5-f8a5e72db453" TargetMode="External"/><Relationship Id="rId38" Type="http://schemas.openxmlformats.org/officeDocument/2006/relationships/hyperlink" Target="https://community.aaps.org/communities/community-home?CommunityKey=34bb3866-ff43-45b3-aeba-900c4dc32796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community.aaps.org/communities/community-home?CommunityKey=d3156a35-5775-49d9-8334-410da436e93c" TargetMode="External"/><Relationship Id="rId41" Type="http://schemas.openxmlformats.org/officeDocument/2006/relationships/hyperlink" Target="https://community.aaps.org/communities/community-home?CommunityKey=7546f602-3505-4d6f-b85c-e5d7c2706f1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Lesleigh Raye</dc:creator>
  <cp:keywords/>
  <dc:description/>
  <cp:lastModifiedBy>Stacey Royston</cp:lastModifiedBy>
  <cp:revision>2</cp:revision>
  <cp:lastPrinted>2020-10-12T13:29:00Z</cp:lastPrinted>
  <dcterms:created xsi:type="dcterms:W3CDTF">2022-02-25T15:05:00Z</dcterms:created>
  <dcterms:modified xsi:type="dcterms:W3CDTF">2022-02-25T15:05:00Z</dcterms:modified>
</cp:coreProperties>
</file>