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0940" w14:textId="77777777" w:rsidR="00604899" w:rsidRDefault="00604899" w:rsidP="003072BC">
      <w:pPr>
        <w:rPr>
          <w:b/>
          <w:bCs/>
        </w:rPr>
      </w:pPr>
    </w:p>
    <w:p w14:paraId="1D17D2FD" w14:textId="39A9C839" w:rsidR="003072BC" w:rsidRPr="003072BC" w:rsidRDefault="00604899" w:rsidP="003072BC">
      <w:pPr>
        <w:rPr>
          <w:b/>
          <w:bCs/>
        </w:rPr>
      </w:pPr>
      <w:r w:rsidRPr="005B7B4E">
        <w:rPr>
          <w:noProof/>
        </w:rPr>
        <w:drawing>
          <wp:anchor distT="0" distB="0" distL="114300" distR="114300" simplePos="0" relativeHeight="251659264" behindDoc="0" locked="0" layoutInCell="1" allowOverlap="1" wp14:anchorId="1579572B" wp14:editId="7DC2EA77">
            <wp:simplePos x="0" y="0"/>
            <wp:positionH relativeFrom="margin">
              <wp:posOffset>-563880</wp:posOffset>
            </wp:positionH>
            <wp:positionV relativeFrom="margin">
              <wp:posOffset>-495300</wp:posOffset>
            </wp:positionV>
            <wp:extent cx="7620000" cy="1371600"/>
            <wp:effectExtent l="0" t="0" r="0" b="0"/>
            <wp:wrapSquare wrapText="bothSides"/>
            <wp:docPr id="6" name="Picture 6" descr="\\file01\Data\Knowledge Management-r\Higher Logic\Design Files\7972-002_Communities_2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01\Data\Knowledge Management-r\Higher Logic\Design Files\7972-002_Communities_2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2BC">
        <w:rPr>
          <w:b/>
          <w:bCs/>
        </w:rPr>
        <w:t xml:space="preserve">AAPS </w:t>
      </w:r>
      <w:r w:rsidR="003072BC" w:rsidRPr="003072BC">
        <w:rPr>
          <w:b/>
          <w:bCs/>
        </w:rPr>
        <w:t>Video Conferencing Policy</w:t>
      </w:r>
    </w:p>
    <w:p w14:paraId="6E8974FC" w14:textId="77777777" w:rsidR="003072BC" w:rsidRDefault="003072BC" w:rsidP="003072BC"/>
    <w:p w14:paraId="35512982" w14:textId="450276C5" w:rsidR="003072BC" w:rsidRDefault="00037321" w:rsidP="003072BC">
      <w:r>
        <w:t xml:space="preserve">AAPS is pleased to provide the AAPS Communities with a </w:t>
      </w:r>
      <w:r w:rsidR="003072BC">
        <w:t>GoToMeeting</w:t>
      </w:r>
      <w:r w:rsidR="003072BC" w:rsidRPr="003072BC">
        <w:t xml:space="preserve"> </w:t>
      </w:r>
      <w:r>
        <w:t xml:space="preserve">account for your </w:t>
      </w:r>
      <w:r w:rsidR="003072BC" w:rsidRPr="003072BC">
        <w:t>web</w:t>
      </w:r>
      <w:r w:rsidR="00D049D0">
        <w:t>-based</w:t>
      </w:r>
      <w:r w:rsidR="003072BC" w:rsidRPr="003072BC">
        <w:t xml:space="preserve"> video conferencing service</w:t>
      </w:r>
      <w:r>
        <w:t xml:space="preserve"> needs</w:t>
      </w:r>
      <w:r w:rsidR="008E7FE7">
        <w:t xml:space="preserve">. Communities </w:t>
      </w:r>
      <w:r w:rsidR="008A2938">
        <w:t xml:space="preserve">leaders </w:t>
      </w:r>
      <w:r w:rsidR="008E7FE7">
        <w:t xml:space="preserve">are given access to </w:t>
      </w:r>
      <w:r w:rsidR="00022589">
        <w:t>this</w:t>
      </w:r>
      <w:r w:rsidR="008E7FE7">
        <w:t xml:space="preserve"> service to support AAPS members and the work of AAPS Communities. </w:t>
      </w:r>
      <w:r w:rsidR="00334FAD" w:rsidRPr="003072BC">
        <w:t xml:space="preserve">This </w:t>
      </w:r>
      <w:r w:rsidR="00334FAD">
        <w:t>policy</w:t>
      </w:r>
      <w:r w:rsidR="00334FAD" w:rsidRPr="003072BC">
        <w:t xml:space="preserve"> governs the use of </w:t>
      </w:r>
      <w:r w:rsidR="00334FAD">
        <w:t>AAPS’</w:t>
      </w:r>
      <w:r w:rsidR="00334FAD" w:rsidRPr="003072BC">
        <w:t xml:space="preserve"> </w:t>
      </w:r>
      <w:r w:rsidR="00334FAD">
        <w:t>GoToMeeting</w:t>
      </w:r>
      <w:r w:rsidR="00334FAD" w:rsidRPr="003072BC">
        <w:t xml:space="preserve"> service to ensure compliance with all </w:t>
      </w:r>
      <w:r w:rsidR="00334FAD">
        <w:t>AAPS</w:t>
      </w:r>
      <w:r w:rsidR="00334FAD" w:rsidRPr="003072BC">
        <w:t xml:space="preserve"> policies and standards.</w:t>
      </w:r>
    </w:p>
    <w:p w14:paraId="469C4E58" w14:textId="75765085" w:rsidR="003072BC" w:rsidRDefault="003072BC" w:rsidP="003072BC"/>
    <w:p w14:paraId="56FBF441" w14:textId="5F1EC4E2" w:rsidR="003072BC" w:rsidRPr="001B6184" w:rsidRDefault="008E7FE7" w:rsidP="003072BC">
      <w:pPr>
        <w:rPr>
          <w:b/>
          <w:bCs/>
        </w:rPr>
      </w:pPr>
      <w:r w:rsidRPr="005B1414">
        <w:rPr>
          <w:b/>
          <w:bCs/>
        </w:rPr>
        <w:t>By s</w:t>
      </w:r>
      <w:r w:rsidR="003072BC" w:rsidRPr="005B1414">
        <w:rPr>
          <w:b/>
          <w:bCs/>
        </w:rPr>
        <w:t>igning into AAPS’ GoToMeeting account</w:t>
      </w:r>
      <w:r w:rsidRPr="005B1414">
        <w:rPr>
          <w:b/>
          <w:bCs/>
        </w:rPr>
        <w:t xml:space="preserve">, you affirm that you </w:t>
      </w:r>
      <w:r w:rsidR="003072BC" w:rsidRPr="005B1414">
        <w:rPr>
          <w:b/>
          <w:bCs/>
        </w:rPr>
        <w:t>understand this policy</w:t>
      </w:r>
      <w:r w:rsidRPr="005B1414">
        <w:rPr>
          <w:b/>
          <w:bCs/>
        </w:rPr>
        <w:t xml:space="preserve"> and agree to comply with th</w:t>
      </w:r>
      <w:r w:rsidR="00022589">
        <w:rPr>
          <w:b/>
          <w:bCs/>
        </w:rPr>
        <w:t>e following:</w:t>
      </w:r>
    </w:p>
    <w:p w14:paraId="467D1E53" w14:textId="77777777" w:rsidR="003072BC" w:rsidRDefault="003072BC" w:rsidP="003072BC">
      <w:pPr>
        <w:rPr>
          <w:b/>
          <w:bCs/>
        </w:rPr>
      </w:pPr>
    </w:p>
    <w:p w14:paraId="686F54B0" w14:textId="077B1F6A" w:rsidR="003072BC" w:rsidRPr="003072BC" w:rsidRDefault="003072BC" w:rsidP="003072BC">
      <w:r w:rsidRPr="003072BC">
        <w:rPr>
          <w:b/>
          <w:bCs/>
        </w:rPr>
        <w:t>Service Description</w:t>
      </w:r>
    </w:p>
    <w:p w14:paraId="000EBDA9" w14:textId="3A74015F" w:rsidR="003072BC" w:rsidRPr="003072BC" w:rsidRDefault="000B6042" w:rsidP="000B6042">
      <w:pPr>
        <w:numPr>
          <w:ilvl w:val="0"/>
          <w:numId w:val="7"/>
        </w:numPr>
      </w:pPr>
      <w:r>
        <w:t xml:space="preserve">Each </w:t>
      </w:r>
      <w:r w:rsidR="00C5065B">
        <w:t>AAPS C</w:t>
      </w:r>
      <w:r>
        <w:t xml:space="preserve">ommunity </w:t>
      </w:r>
      <w:r w:rsidR="008E7FE7">
        <w:t>is</w:t>
      </w:r>
      <w:r>
        <w:t xml:space="preserve"> provided with a s</w:t>
      </w:r>
      <w:r w:rsidR="003072BC" w:rsidRPr="003072BC">
        <w:t xml:space="preserve">ecure </w:t>
      </w:r>
      <w:r>
        <w:t>GoToMeeting</w:t>
      </w:r>
      <w:r w:rsidRPr="003072BC">
        <w:t xml:space="preserve"> </w:t>
      </w:r>
      <w:r>
        <w:t>account</w:t>
      </w:r>
      <w:r w:rsidR="003072BC" w:rsidRPr="003072BC">
        <w:t>.</w:t>
      </w:r>
    </w:p>
    <w:p w14:paraId="09F5B29B" w14:textId="28C9890B" w:rsidR="003072BC" w:rsidRPr="003072BC" w:rsidRDefault="00C5065B" w:rsidP="000B6042">
      <w:pPr>
        <w:numPr>
          <w:ilvl w:val="0"/>
          <w:numId w:val="7"/>
        </w:numPr>
      </w:pPr>
      <w:r>
        <w:t>Requests to change GoToMeeting</w:t>
      </w:r>
      <w:r w:rsidRPr="003072BC">
        <w:t xml:space="preserve"> </w:t>
      </w:r>
      <w:r>
        <w:t xml:space="preserve">account passwords must be submitted to the </w:t>
      </w:r>
      <w:r w:rsidRPr="00B60950">
        <w:rPr>
          <w:rFonts w:ascii="Calibri" w:hAnsi="Calibri"/>
        </w:rPr>
        <w:t>AAPS Staff Communities Team</w:t>
      </w:r>
      <w:r>
        <w:rPr>
          <w:rFonts w:ascii="Calibri" w:hAnsi="Calibri"/>
        </w:rPr>
        <w:t>.</w:t>
      </w:r>
      <w:r w:rsidRPr="00B60950">
        <w:rPr>
          <w:rFonts w:ascii="Calibri" w:hAnsi="Calibri"/>
        </w:rPr>
        <w:t xml:space="preserve"> </w:t>
      </w:r>
      <w:r w:rsidR="008E7FE7">
        <w:rPr>
          <w:rFonts w:ascii="Calibri" w:hAnsi="Calibri"/>
        </w:rPr>
        <w:t>C</w:t>
      </w:r>
      <w:r>
        <w:t>ommunity leader</w:t>
      </w:r>
      <w:r w:rsidR="008E7FE7">
        <w:t>s may not change passwords.</w:t>
      </w:r>
    </w:p>
    <w:p w14:paraId="31D1A51F" w14:textId="6089A047" w:rsidR="003072BC" w:rsidRPr="003072BC" w:rsidRDefault="008E7FE7" w:rsidP="000B6042">
      <w:pPr>
        <w:numPr>
          <w:ilvl w:val="0"/>
          <w:numId w:val="7"/>
        </w:numPr>
      </w:pPr>
      <w:r>
        <w:t>If</w:t>
      </w:r>
      <w:r w:rsidR="00D049D0">
        <w:t xml:space="preserve"> multiple </w:t>
      </w:r>
      <w:r w:rsidR="00037321">
        <w:t>sub-</w:t>
      </w:r>
      <w:r w:rsidR="00022589">
        <w:t>groups</w:t>
      </w:r>
      <w:r>
        <w:t xml:space="preserve"> within an AAPS Community</w:t>
      </w:r>
      <w:r w:rsidR="00D049D0">
        <w:t xml:space="preserve"> </w:t>
      </w:r>
      <w:r>
        <w:t>must</w:t>
      </w:r>
      <w:r w:rsidR="00D049D0">
        <w:t xml:space="preserve"> use </w:t>
      </w:r>
      <w:r w:rsidR="00037321">
        <w:t>the</w:t>
      </w:r>
      <w:r w:rsidR="00D049D0">
        <w:t xml:space="preserve"> GoToMeeting</w:t>
      </w:r>
      <w:r w:rsidR="00D049D0" w:rsidRPr="003072BC">
        <w:t xml:space="preserve"> </w:t>
      </w:r>
      <w:r w:rsidR="00D049D0">
        <w:t xml:space="preserve">account, scheduling will be managed by the AAPS Community’s </w:t>
      </w:r>
      <w:r w:rsidR="00334FAD">
        <w:t>chair</w:t>
      </w:r>
      <w:r w:rsidR="003072BC" w:rsidRPr="003072BC">
        <w:t>.</w:t>
      </w:r>
    </w:p>
    <w:p w14:paraId="3677BAAF" w14:textId="77777777" w:rsidR="003072BC" w:rsidRDefault="003072BC" w:rsidP="003072BC">
      <w:pPr>
        <w:rPr>
          <w:b/>
          <w:bCs/>
        </w:rPr>
      </w:pPr>
    </w:p>
    <w:p w14:paraId="0960BF3B" w14:textId="5A9DFC01" w:rsidR="003072BC" w:rsidRPr="003072BC" w:rsidRDefault="003072BC" w:rsidP="003072BC">
      <w:r w:rsidRPr="003072BC">
        <w:rPr>
          <w:b/>
          <w:bCs/>
        </w:rPr>
        <w:t>Acceptable Us</w:t>
      </w:r>
      <w:r w:rsidR="008E7FE7">
        <w:rPr>
          <w:b/>
          <w:bCs/>
        </w:rPr>
        <w:t>e</w:t>
      </w:r>
      <w:r w:rsidRPr="003072BC">
        <w:rPr>
          <w:b/>
          <w:bCs/>
        </w:rPr>
        <w:t xml:space="preserve"> </w:t>
      </w:r>
    </w:p>
    <w:p w14:paraId="5F94FE9E" w14:textId="41C44B19" w:rsidR="003072BC" w:rsidRPr="003072BC" w:rsidRDefault="003072BC" w:rsidP="00C469B4">
      <w:pPr>
        <w:numPr>
          <w:ilvl w:val="0"/>
          <w:numId w:val="8"/>
        </w:numPr>
      </w:pPr>
      <w:r w:rsidRPr="003072BC">
        <w:t xml:space="preserve">Use of </w:t>
      </w:r>
      <w:r w:rsidR="000B6042">
        <w:t>GoToMeeting</w:t>
      </w:r>
      <w:r w:rsidR="000B6042" w:rsidRPr="003072BC">
        <w:t xml:space="preserve"> </w:t>
      </w:r>
      <w:r w:rsidRPr="003072BC">
        <w:t xml:space="preserve">is </w:t>
      </w:r>
      <w:r w:rsidR="000B6042">
        <w:t xml:space="preserve">strictly </w:t>
      </w:r>
      <w:r w:rsidRPr="003072BC">
        <w:t xml:space="preserve">for the purpose of </w:t>
      </w:r>
      <w:r w:rsidR="000B6042">
        <w:t xml:space="preserve">AAPS </w:t>
      </w:r>
      <w:r w:rsidRPr="003072BC">
        <w:t>business.</w:t>
      </w:r>
    </w:p>
    <w:p w14:paraId="13B088FF" w14:textId="0FE9AC08" w:rsidR="00F443A4" w:rsidRDefault="00F443A4" w:rsidP="00C469B4">
      <w:pPr>
        <w:numPr>
          <w:ilvl w:val="0"/>
          <w:numId w:val="8"/>
        </w:numPr>
      </w:pPr>
      <w:r>
        <w:t xml:space="preserve">All virtual events must adhere to the </w:t>
      </w:r>
      <w:hyperlink r:id="rId6" w:tgtFrame="_blank" w:history="1">
        <w:r w:rsidRPr="00F443A4">
          <w:rPr>
            <w:rStyle w:val="Hyperlink"/>
          </w:rPr>
          <w:t>AAPS Professional Code of Conduct Policy (PDF)</w:t>
        </w:r>
      </w:hyperlink>
      <w:r w:rsidRPr="00F443A4">
        <w:t xml:space="preserve"> </w:t>
      </w:r>
      <w:r>
        <w:t xml:space="preserve">and the </w:t>
      </w:r>
      <w:hyperlink r:id="rId7" w:tgtFrame="_blank" w:history="1">
        <w:r w:rsidRPr="00F443A4">
          <w:rPr>
            <w:rStyle w:val="Hyperlink"/>
          </w:rPr>
          <w:t>AAPS PharmSci 360 and Event Attendee Code of Conduct (PDF)</w:t>
        </w:r>
      </w:hyperlink>
      <w:r>
        <w:t>.</w:t>
      </w:r>
    </w:p>
    <w:p w14:paraId="125BD7C5" w14:textId="79D9871B" w:rsidR="00CD4CDC" w:rsidRDefault="00CD4CDC" w:rsidP="00C469B4">
      <w:pPr>
        <w:pStyle w:val="ListParagraph"/>
        <w:numPr>
          <w:ilvl w:val="0"/>
          <w:numId w:val="8"/>
        </w:numPr>
      </w:pPr>
      <w:r>
        <w:t>Community leaders</w:t>
      </w:r>
      <w:r w:rsidR="008E7FE7">
        <w:t xml:space="preserve"> are</w:t>
      </w:r>
      <w:r>
        <w:t xml:space="preserve"> responsible for: </w:t>
      </w:r>
    </w:p>
    <w:p w14:paraId="18A91E5E" w14:textId="37F28113" w:rsidR="00C469B4" w:rsidRDefault="00CD4CDC" w:rsidP="00CD4CDC">
      <w:pPr>
        <w:pStyle w:val="ListParagraph"/>
        <w:numPr>
          <w:ilvl w:val="1"/>
          <w:numId w:val="8"/>
        </w:numPr>
      </w:pPr>
      <w:r>
        <w:t xml:space="preserve">Managing and scheduling virtual </w:t>
      </w:r>
      <w:r w:rsidR="00C469B4">
        <w:t>events</w:t>
      </w:r>
    </w:p>
    <w:p w14:paraId="4F9E8796" w14:textId="2921015C" w:rsidR="00CD4CDC" w:rsidRDefault="00CD4CDC" w:rsidP="00CD4CDC">
      <w:pPr>
        <w:pStyle w:val="ListParagraph"/>
        <w:numPr>
          <w:ilvl w:val="1"/>
          <w:numId w:val="8"/>
        </w:numPr>
      </w:pPr>
      <w:r>
        <w:t>P</w:t>
      </w:r>
      <w:r w:rsidR="00C469B4">
        <w:t>romoti</w:t>
      </w:r>
      <w:r>
        <w:t>ng virtual events in the community platform and/or social media</w:t>
      </w:r>
    </w:p>
    <w:p w14:paraId="48AB6005" w14:textId="70E6D98F" w:rsidR="00C469B4" w:rsidRDefault="00CD4CDC" w:rsidP="00CD4CDC">
      <w:pPr>
        <w:pStyle w:val="ListParagraph"/>
        <w:numPr>
          <w:ilvl w:val="1"/>
          <w:numId w:val="8"/>
        </w:numPr>
      </w:pPr>
      <w:r>
        <w:t>Conducting training and rehearsals</w:t>
      </w:r>
    </w:p>
    <w:p w14:paraId="64C4F851" w14:textId="41CD3482" w:rsidR="00CD4CDC" w:rsidRPr="009A0A23" w:rsidRDefault="00CD4CDC" w:rsidP="00CD4CDC">
      <w:pPr>
        <w:pStyle w:val="ListParagraph"/>
        <w:numPr>
          <w:ilvl w:val="1"/>
          <w:numId w:val="8"/>
        </w:numPr>
      </w:pPr>
      <w:r>
        <w:t>Administering the live virtual event</w:t>
      </w:r>
    </w:p>
    <w:p w14:paraId="645EE448" w14:textId="534B7157" w:rsidR="003072BC" w:rsidRDefault="00C469B4" w:rsidP="00C469B4">
      <w:pPr>
        <w:numPr>
          <w:ilvl w:val="0"/>
          <w:numId w:val="8"/>
        </w:numPr>
      </w:pPr>
      <w:r>
        <w:t>Community leaders</w:t>
      </w:r>
      <w:r w:rsidR="003072BC" w:rsidRPr="003072BC">
        <w:t xml:space="preserve"> must obtain consent from </w:t>
      </w:r>
      <w:r>
        <w:t>presenters</w:t>
      </w:r>
      <w:r w:rsidR="003072BC" w:rsidRPr="003072BC">
        <w:t xml:space="preserve"> </w:t>
      </w:r>
      <w:r w:rsidR="008E7FE7">
        <w:t>before</w:t>
      </w:r>
      <w:r w:rsidR="003072BC" w:rsidRPr="003072BC">
        <w:t xml:space="preserve"> </w:t>
      </w:r>
      <w:r w:rsidR="008E7FE7">
        <w:t>citing, displaying</w:t>
      </w:r>
      <w:r w:rsidR="003072BC" w:rsidRPr="003072BC">
        <w:t xml:space="preserve">, recording, or sharing any content </w:t>
      </w:r>
      <w:r w:rsidR="008E7FE7">
        <w:t xml:space="preserve">produced by the presenters </w:t>
      </w:r>
      <w:r w:rsidR="003072BC" w:rsidRPr="003072BC">
        <w:t>(e.g.</w:t>
      </w:r>
      <w:r>
        <w:t>,</w:t>
      </w:r>
      <w:r w:rsidR="003072BC" w:rsidRPr="003072BC">
        <w:t xml:space="preserve"> intellectual property, copyright</w:t>
      </w:r>
      <w:r w:rsidR="008E7FE7">
        <w:t>ed</w:t>
      </w:r>
      <w:r w:rsidR="003072BC" w:rsidRPr="003072BC">
        <w:t xml:space="preserve"> material). </w:t>
      </w:r>
    </w:p>
    <w:p w14:paraId="276879CC" w14:textId="2946E671" w:rsidR="003072BC" w:rsidRPr="003072BC" w:rsidRDefault="00CD4CDC" w:rsidP="00C469B4">
      <w:pPr>
        <w:numPr>
          <w:ilvl w:val="0"/>
          <w:numId w:val="8"/>
        </w:numPr>
      </w:pPr>
      <w:r>
        <w:t xml:space="preserve">If permission is given by the presenters, recordings and slides must be shared with </w:t>
      </w:r>
      <w:r w:rsidR="008E7FE7">
        <w:t xml:space="preserve">the </w:t>
      </w:r>
      <w:r>
        <w:t>community’s members in the community’s</w:t>
      </w:r>
      <w:r w:rsidR="00022589">
        <w:t xml:space="preserve"> </w:t>
      </w:r>
      <w:r w:rsidR="00B34465">
        <w:t>l</w:t>
      </w:r>
      <w:r w:rsidR="00022589">
        <w:t>ibrary</w:t>
      </w:r>
      <w:r w:rsidR="003072BC" w:rsidRPr="003072BC">
        <w:t>.</w:t>
      </w:r>
      <w:r w:rsidR="008E7FE7">
        <w:t xml:space="preserve"> </w:t>
      </w:r>
    </w:p>
    <w:p w14:paraId="102B72A7" w14:textId="2E672614" w:rsidR="003072BC" w:rsidRDefault="003072BC" w:rsidP="003072BC">
      <w:pPr>
        <w:rPr>
          <w:b/>
          <w:bCs/>
        </w:rPr>
      </w:pPr>
    </w:p>
    <w:p w14:paraId="381C7F1D" w14:textId="77777777" w:rsidR="00604899" w:rsidRPr="003072BC" w:rsidRDefault="00604899" w:rsidP="00604899">
      <w:r w:rsidRPr="003072BC">
        <w:rPr>
          <w:b/>
          <w:bCs/>
        </w:rPr>
        <w:t>Support</w:t>
      </w:r>
    </w:p>
    <w:p w14:paraId="462C99FE" w14:textId="243900A5" w:rsidR="00604899" w:rsidRDefault="00604899" w:rsidP="003072BC">
      <w:r>
        <w:t xml:space="preserve">Direct service and technical questions to GoToMeeting: </w:t>
      </w:r>
      <w:hyperlink r:id="rId8" w:history="1">
        <w:r w:rsidRPr="00EF0425">
          <w:rPr>
            <w:rStyle w:val="Hyperlink"/>
          </w:rPr>
          <w:t>https://support.goto.com/meeting</w:t>
        </w:r>
      </w:hyperlink>
    </w:p>
    <w:p w14:paraId="39DA8339" w14:textId="0EE8EDEA" w:rsidR="00604899" w:rsidRDefault="00604899" w:rsidP="003072BC"/>
    <w:p w14:paraId="6E2B14BC" w14:textId="33ECF2A2" w:rsidR="00604899" w:rsidRDefault="00604899" w:rsidP="003072BC">
      <w:r>
        <w:t xml:space="preserve">For account </w:t>
      </w:r>
      <w:r w:rsidR="003C74F1">
        <w:t>questions, contact:</w:t>
      </w:r>
    </w:p>
    <w:p w14:paraId="7F0C1A04" w14:textId="77777777" w:rsidR="00F4585E" w:rsidRDefault="00F4585E" w:rsidP="00F4585E">
      <w:pPr>
        <w:ind w:left="720"/>
      </w:pPr>
      <w:hyperlink r:id="rId9" w:history="1">
        <w:r w:rsidRPr="00DA3612">
          <w:rPr>
            <w:rStyle w:val="Hyperlink"/>
          </w:rPr>
          <w:t>Dawn Klinefelter</w:t>
        </w:r>
      </w:hyperlink>
      <w:r>
        <w:t xml:space="preserve">, Manager, Membership &amp; Communities, </w:t>
      </w:r>
      <w:r w:rsidRPr="00B60950">
        <w:t>(703) 248-47</w:t>
      </w:r>
      <w:r>
        <w:t xml:space="preserve">83, </w:t>
      </w:r>
      <w:hyperlink r:id="rId10" w:history="1">
        <w:r w:rsidRPr="00E955F9">
          <w:rPr>
            <w:rStyle w:val="Hyperlink"/>
          </w:rPr>
          <w:t>KlinefelterD@aaps.org</w:t>
        </w:r>
      </w:hyperlink>
      <w:r>
        <w:t xml:space="preserve"> </w:t>
      </w:r>
    </w:p>
    <w:p w14:paraId="52D58C96" w14:textId="77777777" w:rsidR="00604899" w:rsidRPr="00B60950" w:rsidRDefault="00F4585E" w:rsidP="00604899">
      <w:pPr>
        <w:ind w:left="720"/>
        <w:rPr>
          <w:rFonts w:ascii="Calibri" w:hAnsi="Calibri"/>
        </w:rPr>
      </w:pPr>
      <w:hyperlink r:id="rId11" w:history="1">
        <w:r w:rsidR="00604899" w:rsidRPr="00B60950">
          <w:rPr>
            <w:rFonts w:ascii="Calibri" w:hAnsi="Calibri"/>
            <w:color w:val="0563C1"/>
            <w:u w:val="single"/>
          </w:rPr>
          <w:t>Maria Nadeau</w:t>
        </w:r>
      </w:hyperlink>
      <w:r w:rsidR="00604899" w:rsidRPr="00B60950">
        <w:rPr>
          <w:rFonts w:ascii="Calibri" w:hAnsi="Calibri"/>
        </w:rPr>
        <w:t xml:space="preserve">, </w:t>
      </w:r>
      <w:r w:rsidR="00604899">
        <w:rPr>
          <w:rFonts w:ascii="Calibri" w:hAnsi="Calibri"/>
        </w:rPr>
        <w:t>Director, Membership &amp; Communities</w:t>
      </w:r>
      <w:r w:rsidR="00604899" w:rsidRPr="00B60950">
        <w:rPr>
          <w:rFonts w:ascii="Calibri" w:hAnsi="Calibri"/>
        </w:rPr>
        <w:t xml:space="preserve">, (703) 248-4709, </w:t>
      </w:r>
      <w:hyperlink r:id="rId12" w:history="1">
        <w:r w:rsidR="00604899" w:rsidRPr="00B60950">
          <w:rPr>
            <w:rFonts w:ascii="Calibri" w:hAnsi="Calibri"/>
            <w:color w:val="0563C1"/>
            <w:u w:val="single"/>
          </w:rPr>
          <w:t>NadeauM@aaps.org</w:t>
        </w:r>
      </w:hyperlink>
      <w:r w:rsidR="00604899" w:rsidRPr="00B60950">
        <w:rPr>
          <w:rFonts w:ascii="Calibri" w:hAnsi="Calibri"/>
        </w:rPr>
        <w:t xml:space="preserve"> </w:t>
      </w:r>
    </w:p>
    <w:p w14:paraId="4ED7B462" w14:textId="77777777" w:rsidR="00604899" w:rsidRDefault="00604899" w:rsidP="003072BC"/>
    <w:p w14:paraId="634B5085" w14:textId="18264B82" w:rsidR="003072BC" w:rsidRPr="003072BC" w:rsidRDefault="003072BC" w:rsidP="003072BC">
      <w:r w:rsidRPr="003072BC">
        <w:rPr>
          <w:b/>
          <w:bCs/>
        </w:rPr>
        <w:t>Limitation of Liability</w:t>
      </w:r>
    </w:p>
    <w:p w14:paraId="5B5CEF9B" w14:textId="127941D6" w:rsidR="003072BC" w:rsidRPr="003072BC" w:rsidRDefault="00F443A4" w:rsidP="003072BC">
      <w:r>
        <w:t>AAPS</w:t>
      </w:r>
      <w:r w:rsidR="003072BC" w:rsidRPr="003072BC">
        <w:t xml:space="preserve"> </w:t>
      </w:r>
      <w:r w:rsidR="008E7FE7">
        <w:t>is not liable for the</w:t>
      </w:r>
      <w:r w:rsidR="003072BC" w:rsidRPr="003072BC">
        <w:t xml:space="preserve"> loss or interruption of services </w:t>
      </w:r>
      <w:r w:rsidR="008E7FE7">
        <w:t>caused by events beyond its</w:t>
      </w:r>
      <w:r w:rsidR="003072BC" w:rsidRPr="003072BC">
        <w:t xml:space="preserve"> reasonable control or ability to foresee.</w:t>
      </w:r>
    </w:p>
    <w:p w14:paraId="635EDFFC" w14:textId="49C3AD93" w:rsidR="003072BC" w:rsidRDefault="003072BC" w:rsidP="003072BC">
      <w:pPr>
        <w:rPr>
          <w:b/>
          <w:bCs/>
        </w:rPr>
      </w:pPr>
    </w:p>
    <w:p w14:paraId="1760FFBA" w14:textId="6DDA1B86" w:rsidR="003072BC" w:rsidRPr="003072BC" w:rsidRDefault="003072BC" w:rsidP="003072BC">
      <w:r w:rsidRPr="003072BC">
        <w:rPr>
          <w:b/>
          <w:bCs/>
        </w:rPr>
        <w:t>Denial or Termination of Service</w:t>
      </w:r>
    </w:p>
    <w:p w14:paraId="5A86D7B1" w14:textId="289C0787" w:rsidR="00B77840" w:rsidRDefault="00CD4CDC" w:rsidP="003072BC">
      <w:r>
        <w:t>Failure to compl</w:t>
      </w:r>
      <w:r w:rsidR="00604899">
        <w:t>y</w:t>
      </w:r>
      <w:r>
        <w:t xml:space="preserve"> with this policy will result in</w:t>
      </w:r>
      <w:r w:rsidR="003072BC" w:rsidRPr="003072BC">
        <w:t xml:space="preserve"> the denial or termination of </w:t>
      </w:r>
      <w:r w:rsidR="00604899">
        <w:t>access to AAPS’ GoToMeeting account</w:t>
      </w:r>
      <w:r w:rsidR="003072BC" w:rsidRPr="003072BC">
        <w:t>.</w:t>
      </w:r>
    </w:p>
    <w:sectPr w:rsidR="00B77840" w:rsidSect="001F6B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889"/>
    <w:multiLevelType w:val="multilevel"/>
    <w:tmpl w:val="B9F22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6494"/>
    <w:multiLevelType w:val="multilevel"/>
    <w:tmpl w:val="917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B675B"/>
    <w:multiLevelType w:val="multilevel"/>
    <w:tmpl w:val="CB4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C47F7"/>
    <w:multiLevelType w:val="multilevel"/>
    <w:tmpl w:val="2D9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037E8"/>
    <w:multiLevelType w:val="multilevel"/>
    <w:tmpl w:val="F626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F45B00"/>
    <w:multiLevelType w:val="multilevel"/>
    <w:tmpl w:val="8FF4EC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47D6C"/>
    <w:multiLevelType w:val="multilevel"/>
    <w:tmpl w:val="E960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A3982"/>
    <w:multiLevelType w:val="multilevel"/>
    <w:tmpl w:val="C2781A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164512">
    <w:abstractNumId w:val="3"/>
  </w:num>
  <w:num w:numId="2" w16cid:durableId="622228626">
    <w:abstractNumId w:val="0"/>
  </w:num>
  <w:num w:numId="3" w16cid:durableId="2026444510">
    <w:abstractNumId w:val="6"/>
  </w:num>
  <w:num w:numId="4" w16cid:durableId="1597321280">
    <w:abstractNumId w:val="2"/>
  </w:num>
  <w:num w:numId="5" w16cid:durableId="1376077820">
    <w:abstractNumId w:val="1"/>
  </w:num>
  <w:num w:numId="6" w16cid:durableId="213852073">
    <w:abstractNumId w:val="4"/>
  </w:num>
  <w:num w:numId="7" w16cid:durableId="55321987">
    <w:abstractNumId w:val="7"/>
  </w:num>
  <w:num w:numId="8" w16cid:durableId="590092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022589"/>
    <w:rsid w:val="00037321"/>
    <w:rsid w:val="000B6042"/>
    <w:rsid w:val="001B6184"/>
    <w:rsid w:val="001F6B22"/>
    <w:rsid w:val="003072BC"/>
    <w:rsid w:val="00334FAD"/>
    <w:rsid w:val="003C74F1"/>
    <w:rsid w:val="005B1414"/>
    <w:rsid w:val="00604899"/>
    <w:rsid w:val="008A2938"/>
    <w:rsid w:val="008E7FE7"/>
    <w:rsid w:val="009D4D2A"/>
    <w:rsid w:val="00B34465"/>
    <w:rsid w:val="00B77840"/>
    <w:rsid w:val="00C469B4"/>
    <w:rsid w:val="00C5065B"/>
    <w:rsid w:val="00CD4CDC"/>
    <w:rsid w:val="00D049D0"/>
    <w:rsid w:val="00D83D3D"/>
    <w:rsid w:val="00E331F5"/>
    <w:rsid w:val="00F443A4"/>
    <w:rsid w:val="00F4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C44C"/>
  <w15:chartTrackingRefBased/>
  <w15:docId w15:val="{E949AE88-13EB-4C78-AFE7-014969F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2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to.com/mee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logicdownload.s3.amazonaws.com/AAPS/bfc3a388-f31c-452f-88fd-941c2a445a10/UploadedImages/policies_/AAPS_PharmSci_360_and_Event_Attendee_Code_of_Conduct.pdf" TargetMode="External"/><Relationship Id="rId12" Type="http://schemas.openxmlformats.org/officeDocument/2006/relationships/hyperlink" Target="mailto:NadeauM@aa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gherlogicdownload.s3.amazonaws.com/AAPS/bfc3a388-f31c-452f-88fd-941c2a445a10/UploadedImages/policies_/AAPS_Professional_Code_of_Conduct_Policy.pdf" TargetMode="External"/><Relationship Id="rId11" Type="http://schemas.openxmlformats.org/officeDocument/2006/relationships/hyperlink" Target="https://community.aaps.org/network/members/profile?UserKey=7593e551-9798-4dbe-b106-9b929354559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linefelterD@aa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aaps.org/network/members/profile?UserKey=4a8a234e-3a68-4e73-b669-b9ab5b80e9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Nadeau</dc:creator>
  <cp:keywords/>
  <dc:description/>
  <cp:lastModifiedBy>Maria Nadeau</cp:lastModifiedBy>
  <cp:revision>5</cp:revision>
  <dcterms:created xsi:type="dcterms:W3CDTF">2020-04-30T10:25:00Z</dcterms:created>
  <dcterms:modified xsi:type="dcterms:W3CDTF">2022-10-07T13:11:00Z</dcterms:modified>
</cp:coreProperties>
</file>