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4EED" w14:textId="0E498F60" w:rsidR="004F2957" w:rsidRDefault="004F2957" w:rsidP="004F2957">
      <w:pPr>
        <w:tabs>
          <w:tab w:val="left" w:pos="2190"/>
        </w:tabs>
        <w:spacing w:before="87" w:line="336" w:lineRule="auto"/>
        <w:ind w:right="1089"/>
        <w:jc w:val="center"/>
        <w:rPr>
          <w:rFonts w:cstheme="minorHAnsi"/>
          <w:b/>
        </w:rPr>
      </w:pPr>
      <w:bookmarkStart w:id="0" w:name="_GoBack"/>
      <w:bookmarkEnd w:id="0"/>
      <w:r w:rsidRPr="008B33A0">
        <w:rPr>
          <w:rFonts w:cstheme="minorHAnsi"/>
          <w:b/>
        </w:rPr>
        <w:t>University of Wisconsin-Madison, Schoo</w:t>
      </w:r>
      <w:r>
        <w:rPr>
          <w:rFonts w:cstheme="minorHAnsi"/>
          <w:b/>
        </w:rPr>
        <w:t xml:space="preserve">l </w:t>
      </w:r>
      <w:r w:rsidRPr="008B33A0">
        <w:rPr>
          <w:rFonts w:cstheme="minorHAnsi"/>
          <w:b/>
        </w:rPr>
        <w:t>of Nursing</w:t>
      </w:r>
    </w:p>
    <w:p w14:paraId="09FC83B8" w14:textId="49989B0F" w:rsidR="004C5809" w:rsidRPr="008B33A0" w:rsidRDefault="00A42693" w:rsidP="004F2957">
      <w:pPr>
        <w:tabs>
          <w:tab w:val="left" w:pos="2190"/>
        </w:tabs>
        <w:spacing w:before="87" w:line="336" w:lineRule="auto"/>
        <w:ind w:right="1089"/>
        <w:jc w:val="center"/>
        <w:rPr>
          <w:rFonts w:cstheme="minorHAnsi"/>
          <w:b/>
        </w:rPr>
      </w:pPr>
      <w:r w:rsidRPr="008B33A0">
        <w:rPr>
          <w:rFonts w:cstheme="minorHAnsi"/>
          <w:b/>
        </w:rPr>
        <w:t xml:space="preserve">Associate </w:t>
      </w:r>
      <w:r w:rsidRPr="008B33A0">
        <w:rPr>
          <w:rFonts w:cstheme="minorHAnsi"/>
          <w:b/>
          <w:spacing w:val="-3"/>
        </w:rPr>
        <w:t xml:space="preserve">Dean </w:t>
      </w:r>
      <w:r w:rsidRPr="008B33A0">
        <w:rPr>
          <w:rFonts w:cstheme="minorHAnsi"/>
          <w:b/>
          <w:spacing w:val="-4"/>
        </w:rPr>
        <w:t xml:space="preserve">for </w:t>
      </w:r>
      <w:r w:rsidRPr="008B33A0">
        <w:rPr>
          <w:rFonts w:cstheme="minorHAnsi"/>
          <w:b/>
        </w:rPr>
        <w:t>Academic</w:t>
      </w:r>
      <w:r w:rsidR="00BC290E">
        <w:rPr>
          <w:rFonts w:cstheme="minorHAnsi"/>
          <w:b/>
        </w:rPr>
        <w:t xml:space="preserve"> </w:t>
      </w:r>
      <w:r w:rsidRPr="008B33A0">
        <w:rPr>
          <w:rFonts w:cstheme="minorHAnsi"/>
          <w:b/>
          <w:spacing w:val="-66"/>
        </w:rPr>
        <w:t xml:space="preserve"> </w:t>
      </w:r>
      <w:r w:rsidR="008946B7" w:rsidRPr="008B33A0">
        <w:rPr>
          <w:rFonts w:cstheme="minorHAnsi"/>
          <w:b/>
          <w:spacing w:val="-66"/>
        </w:rPr>
        <w:t xml:space="preserve"> </w:t>
      </w:r>
      <w:r w:rsidRPr="008B33A0">
        <w:rPr>
          <w:rFonts w:cstheme="minorHAnsi"/>
          <w:b/>
          <w:spacing w:val="-5"/>
        </w:rPr>
        <w:t>Affairs</w:t>
      </w:r>
    </w:p>
    <w:p w14:paraId="64BE0E37" w14:textId="77777777" w:rsidR="001C60D3" w:rsidRPr="008B33A0" w:rsidRDefault="001C60D3">
      <w:pPr>
        <w:tabs>
          <w:tab w:val="left" w:pos="2190"/>
        </w:tabs>
        <w:spacing w:before="54"/>
        <w:ind w:left="119"/>
        <w:rPr>
          <w:rFonts w:cstheme="minorHAnsi"/>
          <w:b/>
          <w:spacing w:val="-3"/>
        </w:rPr>
      </w:pPr>
    </w:p>
    <w:p w14:paraId="6FABF900" w14:textId="2CC762B6" w:rsidR="001C60D3" w:rsidRPr="008B33A0" w:rsidRDefault="001C60D3" w:rsidP="00DB5D86">
      <w:pPr>
        <w:tabs>
          <w:tab w:val="left" w:pos="2190"/>
        </w:tabs>
        <w:spacing w:before="54"/>
        <w:rPr>
          <w:rFonts w:cstheme="minorHAnsi"/>
          <w:b/>
          <w:spacing w:val="-3"/>
        </w:rPr>
      </w:pPr>
      <w:r w:rsidRPr="008B33A0">
        <w:rPr>
          <w:rFonts w:cstheme="minorHAnsi"/>
          <w:b/>
        </w:rPr>
        <w:t>Academic Career &amp; Executive Search is pleased to assist the University of Wisconsin-Madison, Schoo</w:t>
      </w:r>
      <w:r w:rsidR="00A42EB4">
        <w:rPr>
          <w:rFonts w:cstheme="minorHAnsi"/>
          <w:b/>
        </w:rPr>
        <w:t xml:space="preserve">l </w:t>
      </w:r>
      <w:r w:rsidRPr="008B33A0">
        <w:rPr>
          <w:rFonts w:cstheme="minorHAnsi"/>
          <w:b/>
        </w:rPr>
        <w:t>of Nursing in their search for an Associate Dean for Academic Affairs</w:t>
      </w:r>
      <w:r w:rsidR="00E5025F">
        <w:rPr>
          <w:rFonts w:cstheme="minorHAnsi"/>
          <w:b/>
        </w:rPr>
        <w:t xml:space="preserve"> (ADAA)</w:t>
      </w:r>
      <w:r w:rsidRPr="008B33A0">
        <w:rPr>
          <w:rFonts w:cstheme="minorHAnsi"/>
          <w:b/>
        </w:rPr>
        <w:t>.</w:t>
      </w:r>
    </w:p>
    <w:p w14:paraId="47085077" w14:textId="77777777" w:rsidR="001C60D3" w:rsidRPr="008B33A0" w:rsidRDefault="001C60D3">
      <w:pPr>
        <w:tabs>
          <w:tab w:val="left" w:pos="2190"/>
        </w:tabs>
        <w:spacing w:before="54"/>
        <w:ind w:left="119"/>
        <w:rPr>
          <w:rFonts w:cstheme="minorHAnsi"/>
          <w:b/>
          <w:spacing w:val="-3"/>
        </w:rPr>
      </w:pPr>
    </w:p>
    <w:p w14:paraId="203545B5" w14:textId="34309426" w:rsidR="00E5025F" w:rsidRDefault="00137484" w:rsidP="00E5025F">
      <w:pPr>
        <w:widowControl/>
        <w:autoSpaceDE/>
        <w:autoSpaceDN/>
        <w:spacing w:line="276" w:lineRule="auto"/>
        <w:rPr>
          <w:rFonts w:eastAsiaTheme="minorEastAsia" w:cstheme="minorHAnsi"/>
        </w:rPr>
      </w:pPr>
      <w:r>
        <w:rPr>
          <w:rFonts w:eastAsiaTheme="minorEastAsia" w:cstheme="minorHAnsi"/>
        </w:rPr>
        <w:t>A rare</w:t>
      </w:r>
      <w:r w:rsidR="00E5025F" w:rsidRPr="00E5025F">
        <w:rPr>
          <w:rFonts w:eastAsiaTheme="minorEastAsia" w:cstheme="minorHAnsi"/>
        </w:rPr>
        <w:t xml:space="preserve"> opportunity for a collaborative, energetic leader to have a profound impact </w:t>
      </w:r>
      <w:r w:rsidR="00E5025F" w:rsidRPr="00E5025F">
        <w:rPr>
          <w:rFonts w:eastAsiaTheme="minorEastAsia" w:cstheme="minorBidi"/>
        </w:rPr>
        <w:t xml:space="preserve">at </w:t>
      </w:r>
      <w:r w:rsidR="00E5025F" w:rsidRPr="00E5025F">
        <w:rPr>
          <w:rFonts w:eastAsiaTheme="minorEastAsia" w:cstheme="minorHAnsi"/>
        </w:rPr>
        <w:t xml:space="preserve">an exceptionally successful and growing </w:t>
      </w:r>
      <w:r w:rsidR="003A3E5C" w:rsidRPr="003A3E5C">
        <w:rPr>
          <w:rFonts w:eastAsiaTheme="minorEastAsia" w:cstheme="minorHAnsi"/>
        </w:rPr>
        <w:t xml:space="preserve">R1 </w:t>
      </w:r>
      <w:r w:rsidR="00E5025F" w:rsidRPr="00E5025F">
        <w:rPr>
          <w:rFonts w:eastAsiaTheme="minorEastAsia" w:cstheme="minorHAnsi"/>
        </w:rPr>
        <w:t>School of Nursing. The AD</w:t>
      </w:r>
      <w:r w:rsidR="00C74125" w:rsidRPr="003A3E5C">
        <w:rPr>
          <w:rFonts w:eastAsiaTheme="minorEastAsia" w:cstheme="minorHAnsi"/>
        </w:rPr>
        <w:t>AA</w:t>
      </w:r>
      <w:r w:rsidR="00E5025F" w:rsidRPr="00E5025F">
        <w:rPr>
          <w:rFonts w:eastAsiaTheme="minorEastAsia" w:cstheme="minorHAnsi"/>
        </w:rPr>
        <w:t xml:space="preserve"> will guide a motivated faculty and staff who will continue to thrive under the direction of a skilled mentor and growth-oriented leader. The ideal candidate is an </w:t>
      </w:r>
      <w:r w:rsidR="0018465D" w:rsidRPr="005477C6">
        <w:rPr>
          <w:rFonts w:eastAsiaTheme="minorEastAsia" w:cstheme="minorHAnsi"/>
        </w:rPr>
        <w:t>outstanding</w:t>
      </w:r>
      <w:r w:rsidR="00F833C6" w:rsidRPr="005477C6">
        <w:rPr>
          <w:rFonts w:eastAsiaTheme="minorEastAsia" w:cstheme="minorHAnsi"/>
        </w:rPr>
        <w:t xml:space="preserve"> nursing leader </w:t>
      </w:r>
      <w:r w:rsidR="0018465D" w:rsidRPr="005477C6">
        <w:rPr>
          <w:rFonts w:eastAsiaTheme="minorEastAsia" w:cstheme="minorHAnsi"/>
        </w:rPr>
        <w:t>committed to best practices</w:t>
      </w:r>
      <w:r w:rsidR="00596F52">
        <w:rPr>
          <w:rFonts w:eastAsiaTheme="minorEastAsia" w:cstheme="minorHAnsi"/>
        </w:rPr>
        <w:t xml:space="preserve"> for </w:t>
      </w:r>
      <w:r w:rsidR="00E5025F" w:rsidRPr="00E5025F">
        <w:rPr>
          <w:rFonts w:eastAsiaTheme="minorEastAsia" w:cstheme="minorHAnsi"/>
        </w:rPr>
        <w:t>academic excellence, and faculty and student</w:t>
      </w:r>
      <w:r w:rsidR="0018465D" w:rsidRPr="005477C6">
        <w:rPr>
          <w:rFonts w:eastAsiaTheme="minorEastAsia" w:cstheme="minorHAnsi"/>
        </w:rPr>
        <w:t xml:space="preserve"> </w:t>
      </w:r>
      <w:r w:rsidR="008B67A9" w:rsidRPr="00E5025F">
        <w:rPr>
          <w:rFonts w:eastAsiaTheme="minorEastAsia" w:cstheme="minorHAnsi"/>
        </w:rPr>
        <w:t>s</w:t>
      </w:r>
      <w:r w:rsidR="008B67A9" w:rsidRPr="005477C6">
        <w:rPr>
          <w:rFonts w:eastAsiaTheme="minorEastAsia" w:cstheme="minorHAnsi"/>
        </w:rPr>
        <w:t>uccess</w:t>
      </w:r>
      <w:r w:rsidR="00E5025F" w:rsidRPr="00E5025F">
        <w:rPr>
          <w:rFonts w:eastAsiaTheme="minorEastAsia" w:cstheme="minorHAnsi"/>
        </w:rPr>
        <w:t>.</w:t>
      </w:r>
    </w:p>
    <w:p w14:paraId="549BEA61" w14:textId="7C7B6CDE" w:rsidR="00C74125" w:rsidRDefault="00C74125" w:rsidP="00E5025F">
      <w:pPr>
        <w:widowControl/>
        <w:autoSpaceDE/>
        <w:autoSpaceDN/>
        <w:spacing w:line="276" w:lineRule="auto"/>
        <w:rPr>
          <w:rFonts w:eastAsiaTheme="minorEastAsia" w:cstheme="minorHAnsi"/>
        </w:rPr>
      </w:pPr>
    </w:p>
    <w:p w14:paraId="7D0AA16D" w14:textId="68221BA0" w:rsidR="00E5025F" w:rsidRPr="00E5025F" w:rsidRDefault="00E5025F" w:rsidP="00137484">
      <w:pPr>
        <w:widowControl/>
        <w:autoSpaceDE/>
        <w:autoSpaceDN/>
        <w:spacing w:line="276" w:lineRule="auto"/>
        <w:rPr>
          <w:rFonts w:eastAsiaTheme="minorEastAsia" w:cstheme="minorHAnsi"/>
        </w:rPr>
      </w:pPr>
      <w:r w:rsidRPr="00E5025F">
        <w:rPr>
          <w:rFonts w:eastAsiaTheme="minorEastAsia" w:cstheme="minorHAnsi"/>
        </w:rPr>
        <w:t>The AD</w:t>
      </w:r>
      <w:r>
        <w:rPr>
          <w:rFonts w:eastAsiaTheme="minorEastAsia" w:cstheme="minorHAnsi"/>
        </w:rPr>
        <w:t>AA</w:t>
      </w:r>
      <w:r w:rsidRPr="00E5025F">
        <w:rPr>
          <w:rFonts w:eastAsiaTheme="minorEastAsia" w:cstheme="minorHAnsi"/>
        </w:rPr>
        <w:t xml:space="preserve"> joins an extremely well-supported, high demand School of Nursing </w:t>
      </w:r>
      <w:bookmarkStart w:id="1" w:name="_Hlk21065759"/>
      <w:r w:rsidRPr="00E5025F">
        <w:rPr>
          <w:rFonts w:eastAsiaTheme="minorEastAsia" w:cstheme="minorHAnsi"/>
        </w:rPr>
        <w:t xml:space="preserve">(SoN) </w:t>
      </w:r>
      <w:bookmarkEnd w:id="1"/>
      <w:r w:rsidRPr="00E5025F">
        <w:rPr>
          <w:rFonts w:eastAsiaTheme="minorEastAsia" w:cstheme="minorHAnsi"/>
        </w:rPr>
        <w:t xml:space="preserve">housed in a new $53.3 million-dollar state-of-the-art building </w:t>
      </w:r>
      <w:r w:rsidR="00BF280C">
        <w:rPr>
          <w:rFonts w:eastAsiaTheme="minorEastAsia" w:cstheme="minorHAnsi"/>
        </w:rPr>
        <w:t>overlook</w:t>
      </w:r>
      <w:r w:rsidR="007F4516">
        <w:rPr>
          <w:rFonts w:eastAsiaTheme="minorEastAsia" w:cstheme="minorHAnsi"/>
        </w:rPr>
        <w:t>ing</w:t>
      </w:r>
      <w:r w:rsidR="00BF280C">
        <w:rPr>
          <w:rFonts w:eastAsiaTheme="minorEastAsia" w:cstheme="minorHAnsi"/>
        </w:rPr>
        <w:t xml:space="preserve"> scenic Lake Mendota and is </w:t>
      </w:r>
      <w:r w:rsidRPr="00E5025F">
        <w:rPr>
          <w:rFonts w:eastAsiaTheme="minorEastAsia" w:cstheme="minorHAnsi"/>
        </w:rPr>
        <w:t>thoughtfully situated next to UW-Madison’s Schools of Medicine and Public Health and Pharmacy</w:t>
      </w:r>
      <w:r w:rsidR="00BF280C">
        <w:rPr>
          <w:rFonts w:eastAsiaTheme="minorEastAsia" w:cstheme="minorHAnsi"/>
        </w:rPr>
        <w:t xml:space="preserve"> and</w:t>
      </w:r>
      <w:r w:rsidRPr="00E5025F">
        <w:rPr>
          <w:rFonts w:eastAsiaTheme="minorEastAsia" w:cstheme="minorHAnsi"/>
        </w:rPr>
        <w:t xml:space="preserve"> multiple hospitals</w:t>
      </w:r>
      <w:r w:rsidR="00BF280C">
        <w:rPr>
          <w:rFonts w:eastAsiaTheme="minorEastAsia" w:cstheme="minorHAnsi"/>
        </w:rPr>
        <w:t>.</w:t>
      </w:r>
      <w:r w:rsidRPr="00E5025F">
        <w:rPr>
          <w:rFonts w:eastAsiaTheme="minorEastAsia" w:cstheme="minorHAnsi"/>
        </w:rPr>
        <w:t xml:space="preserve"> The high-tech facilities are unsurpassed with twenty-five research suites, observation/interview rooms, dedicated space for biological research, and community-accessible rooms, and private office space for faculty. The spacious building is designed to accommodate the needs of the SoN as they continue to grow.</w:t>
      </w:r>
    </w:p>
    <w:p w14:paraId="14981C55" w14:textId="77777777" w:rsidR="00E5025F" w:rsidRDefault="00E5025F" w:rsidP="00137484">
      <w:pPr>
        <w:pStyle w:val="BodyText"/>
        <w:spacing w:line="276" w:lineRule="auto"/>
        <w:ind w:right="144"/>
        <w:rPr>
          <w:rFonts w:cstheme="minorHAnsi"/>
          <w:sz w:val="22"/>
          <w:szCs w:val="22"/>
        </w:rPr>
      </w:pPr>
    </w:p>
    <w:p w14:paraId="63EE70C0" w14:textId="6ED905D1" w:rsidR="00F832D9" w:rsidRDefault="00A42693" w:rsidP="00137484">
      <w:pPr>
        <w:pStyle w:val="BodyText"/>
        <w:spacing w:line="276" w:lineRule="auto"/>
        <w:ind w:right="144"/>
        <w:rPr>
          <w:rFonts w:cstheme="minorHAnsi"/>
          <w:sz w:val="22"/>
          <w:szCs w:val="22"/>
        </w:rPr>
      </w:pPr>
      <w:r w:rsidRPr="008B33A0">
        <w:rPr>
          <w:rFonts w:cstheme="minorHAnsi"/>
          <w:sz w:val="22"/>
          <w:szCs w:val="22"/>
        </w:rPr>
        <w:t>The A</w:t>
      </w:r>
      <w:r w:rsidR="00E5025F">
        <w:rPr>
          <w:rFonts w:cstheme="minorHAnsi"/>
          <w:sz w:val="22"/>
          <w:szCs w:val="22"/>
        </w:rPr>
        <w:t>DAA</w:t>
      </w:r>
      <w:r w:rsidRPr="008B33A0">
        <w:rPr>
          <w:rFonts w:cstheme="minorHAnsi"/>
          <w:spacing w:val="-3"/>
          <w:sz w:val="22"/>
          <w:szCs w:val="22"/>
        </w:rPr>
        <w:t xml:space="preserve"> works </w:t>
      </w:r>
      <w:r w:rsidRPr="008B33A0">
        <w:rPr>
          <w:rFonts w:cstheme="minorHAnsi"/>
          <w:spacing w:val="2"/>
          <w:sz w:val="22"/>
          <w:szCs w:val="22"/>
        </w:rPr>
        <w:t xml:space="preserve">to </w:t>
      </w:r>
      <w:r w:rsidRPr="008B33A0">
        <w:rPr>
          <w:rFonts w:cstheme="minorHAnsi"/>
          <w:sz w:val="22"/>
          <w:szCs w:val="22"/>
        </w:rPr>
        <w:t xml:space="preserve">advance the quality and integrity of the </w:t>
      </w:r>
      <w:r w:rsidRPr="008B33A0">
        <w:rPr>
          <w:rFonts w:cstheme="minorHAnsi"/>
          <w:spacing w:val="-4"/>
          <w:sz w:val="22"/>
          <w:szCs w:val="22"/>
        </w:rPr>
        <w:t xml:space="preserve">SoN's </w:t>
      </w:r>
      <w:r w:rsidRPr="008B33A0">
        <w:rPr>
          <w:rFonts w:cstheme="minorHAnsi"/>
          <w:spacing w:val="-3"/>
          <w:sz w:val="22"/>
          <w:szCs w:val="22"/>
        </w:rPr>
        <w:t xml:space="preserve">academic </w:t>
      </w:r>
      <w:r w:rsidRPr="008B33A0">
        <w:rPr>
          <w:rFonts w:cstheme="minorHAnsi"/>
          <w:spacing w:val="-4"/>
          <w:sz w:val="22"/>
          <w:szCs w:val="22"/>
        </w:rPr>
        <w:t xml:space="preserve">programs, providing </w:t>
      </w:r>
      <w:r w:rsidRPr="008B33A0">
        <w:rPr>
          <w:rFonts w:cstheme="minorHAnsi"/>
          <w:sz w:val="22"/>
          <w:szCs w:val="22"/>
        </w:rPr>
        <w:t xml:space="preserve">strategic </w:t>
      </w:r>
      <w:r w:rsidRPr="008B33A0">
        <w:rPr>
          <w:rFonts w:cstheme="minorHAnsi"/>
          <w:spacing w:val="-3"/>
          <w:sz w:val="22"/>
          <w:szCs w:val="22"/>
        </w:rPr>
        <w:t xml:space="preserve">vision </w:t>
      </w:r>
      <w:r w:rsidRPr="008B33A0">
        <w:rPr>
          <w:rFonts w:cstheme="minorHAnsi"/>
          <w:sz w:val="22"/>
          <w:szCs w:val="22"/>
        </w:rPr>
        <w:t xml:space="preserve">for </w:t>
      </w:r>
      <w:r w:rsidR="00F90D8A" w:rsidRPr="008B33A0">
        <w:rPr>
          <w:rFonts w:cstheme="minorHAnsi"/>
          <w:sz w:val="22"/>
          <w:szCs w:val="22"/>
        </w:rPr>
        <w:t xml:space="preserve">current </w:t>
      </w:r>
      <w:r w:rsidRPr="008B33A0">
        <w:rPr>
          <w:rFonts w:cstheme="minorHAnsi"/>
          <w:sz w:val="22"/>
          <w:szCs w:val="22"/>
        </w:rPr>
        <w:t>curricula</w:t>
      </w:r>
      <w:r w:rsidR="00EB3267" w:rsidRPr="008B33A0">
        <w:rPr>
          <w:rFonts w:cstheme="minorHAnsi"/>
          <w:sz w:val="22"/>
          <w:szCs w:val="22"/>
        </w:rPr>
        <w:t xml:space="preserve"> and </w:t>
      </w:r>
      <w:r w:rsidR="0067125A" w:rsidRPr="008B33A0">
        <w:rPr>
          <w:rFonts w:cstheme="minorHAnsi"/>
          <w:sz w:val="22"/>
          <w:szCs w:val="22"/>
        </w:rPr>
        <w:t xml:space="preserve">future </w:t>
      </w:r>
      <w:r w:rsidR="00EB3267" w:rsidRPr="008B33A0">
        <w:rPr>
          <w:rFonts w:cstheme="minorHAnsi"/>
          <w:sz w:val="22"/>
          <w:szCs w:val="22"/>
        </w:rPr>
        <w:t>curriculum development</w:t>
      </w:r>
      <w:r w:rsidR="0067125A" w:rsidRPr="008B33A0">
        <w:rPr>
          <w:rFonts w:cstheme="minorHAnsi"/>
          <w:sz w:val="22"/>
          <w:szCs w:val="22"/>
        </w:rPr>
        <w:t>;</w:t>
      </w:r>
      <w:r w:rsidRPr="008B33A0">
        <w:rPr>
          <w:rFonts w:cstheme="minorHAnsi"/>
          <w:sz w:val="22"/>
          <w:szCs w:val="22"/>
        </w:rPr>
        <w:t xml:space="preserve"> </w:t>
      </w:r>
      <w:r w:rsidR="00EB3267" w:rsidRPr="008B33A0">
        <w:rPr>
          <w:rFonts w:cstheme="minorHAnsi"/>
          <w:spacing w:val="-3"/>
          <w:sz w:val="22"/>
          <w:szCs w:val="22"/>
        </w:rPr>
        <w:t>implementing</w:t>
      </w:r>
      <w:r w:rsidRPr="008B33A0">
        <w:rPr>
          <w:rFonts w:cstheme="minorHAnsi"/>
          <w:spacing w:val="-3"/>
          <w:sz w:val="22"/>
          <w:szCs w:val="22"/>
        </w:rPr>
        <w:t xml:space="preserve"> </w:t>
      </w:r>
      <w:r w:rsidRPr="008B33A0">
        <w:rPr>
          <w:rFonts w:cstheme="minorHAnsi"/>
          <w:sz w:val="22"/>
          <w:szCs w:val="22"/>
        </w:rPr>
        <w:t xml:space="preserve">processes and procedures </w:t>
      </w:r>
      <w:r w:rsidRPr="008B33A0">
        <w:rPr>
          <w:rFonts w:cstheme="minorHAnsi"/>
          <w:spacing w:val="2"/>
          <w:sz w:val="22"/>
          <w:szCs w:val="22"/>
        </w:rPr>
        <w:t xml:space="preserve">to </w:t>
      </w:r>
      <w:r w:rsidRPr="008B33A0">
        <w:rPr>
          <w:rFonts w:cstheme="minorHAnsi"/>
          <w:spacing w:val="-3"/>
          <w:sz w:val="22"/>
          <w:szCs w:val="22"/>
        </w:rPr>
        <w:t xml:space="preserve">support </w:t>
      </w:r>
      <w:r w:rsidRPr="008B33A0">
        <w:rPr>
          <w:rFonts w:cstheme="minorHAnsi"/>
          <w:sz w:val="22"/>
          <w:szCs w:val="22"/>
        </w:rPr>
        <w:t>accreditation processes</w:t>
      </w:r>
      <w:r w:rsidR="0067125A" w:rsidRPr="008B33A0">
        <w:rPr>
          <w:rFonts w:cstheme="minorHAnsi"/>
          <w:sz w:val="22"/>
          <w:szCs w:val="22"/>
        </w:rPr>
        <w:t>;</w:t>
      </w:r>
      <w:r w:rsidRPr="008B33A0">
        <w:rPr>
          <w:rFonts w:cstheme="minorHAnsi"/>
          <w:sz w:val="22"/>
          <w:szCs w:val="22"/>
        </w:rPr>
        <w:t xml:space="preserve"> and </w:t>
      </w:r>
      <w:r w:rsidRPr="008B33A0">
        <w:rPr>
          <w:rFonts w:cstheme="minorHAnsi"/>
          <w:spacing w:val="-3"/>
          <w:sz w:val="22"/>
          <w:szCs w:val="22"/>
        </w:rPr>
        <w:t xml:space="preserve">overseeing </w:t>
      </w:r>
      <w:r w:rsidR="00F90D8A" w:rsidRPr="008B33A0">
        <w:rPr>
          <w:rFonts w:cstheme="minorHAnsi"/>
          <w:spacing w:val="-4"/>
          <w:sz w:val="22"/>
          <w:szCs w:val="22"/>
        </w:rPr>
        <w:t xml:space="preserve">the </w:t>
      </w:r>
      <w:r w:rsidR="00EB3267" w:rsidRPr="008B33A0">
        <w:rPr>
          <w:rFonts w:cstheme="minorHAnsi"/>
          <w:spacing w:val="-4"/>
          <w:sz w:val="22"/>
          <w:szCs w:val="22"/>
        </w:rPr>
        <w:t>implementation,</w:t>
      </w:r>
      <w:r w:rsidRPr="008B33A0">
        <w:rPr>
          <w:rFonts w:cstheme="minorHAnsi"/>
          <w:spacing w:val="-4"/>
          <w:sz w:val="22"/>
          <w:szCs w:val="22"/>
        </w:rPr>
        <w:t xml:space="preserve"> </w:t>
      </w:r>
      <w:r w:rsidRPr="008B33A0">
        <w:rPr>
          <w:rFonts w:cstheme="minorHAnsi"/>
          <w:sz w:val="22"/>
          <w:szCs w:val="22"/>
        </w:rPr>
        <w:t>assessment</w:t>
      </w:r>
      <w:r w:rsidR="00EB3267" w:rsidRPr="008B33A0">
        <w:rPr>
          <w:rFonts w:cstheme="minorHAnsi"/>
          <w:sz w:val="22"/>
          <w:szCs w:val="22"/>
        </w:rPr>
        <w:t>, and promotion</w:t>
      </w:r>
      <w:r w:rsidR="00F90D8A" w:rsidRPr="008B33A0">
        <w:rPr>
          <w:rFonts w:cstheme="minorHAnsi"/>
          <w:sz w:val="22"/>
          <w:szCs w:val="22"/>
        </w:rPr>
        <w:t xml:space="preserve"> of all academic programs</w:t>
      </w:r>
      <w:r w:rsidRPr="008B33A0">
        <w:rPr>
          <w:rFonts w:cstheme="minorHAnsi"/>
          <w:sz w:val="22"/>
          <w:szCs w:val="22"/>
        </w:rPr>
        <w:t xml:space="preserve">. The Associate </w:t>
      </w:r>
      <w:r w:rsidRPr="008B33A0">
        <w:rPr>
          <w:rFonts w:cstheme="minorHAnsi"/>
          <w:spacing w:val="-3"/>
          <w:sz w:val="22"/>
          <w:szCs w:val="22"/>
        </w:rPr>
        <w:t xml:space="preserve">Dean is responsible </w:t>
      </w:r>
      <w:r w:rsidRPr="008B33A0">
        <w:rPr>
          <w:rFonts w:cstheme="minorHAnsi"/>
          <w:sz w:val="22"/>
          <w:szCs w:val="22"/>
        </w:rPr>
        <w:t xml:space="preserve">for </w:t>
      </w:r>
      <w:r w:rsidRPr="008B33A0">
        <w:rPr>
          <w:rFonts w:cstheme="minorHAnsi"/>
          <w:spacing w:val="-4"/>
          <w:sz w:val="22"/>
          <w:szCs w:val="22"/>
        </w:rPr>
        <w:t xml:space="preserve">providing </w:t>
      </w:r>
      <w:r w:rsidRPr="008B33A0">
        <w:rPr>
          <w:rFonts w:cstheme="minorHAnsi"/>
          <w:spacing w:val="-3"/>
          <w:sz w:val="22"/>
          <w:szCs w:val="22"/>
        </w:rPr>
        <w:t xml:space="preserve">overall leadership and oversight </w:t>
      </w:r>
      <w:r w:rsidRPr="008B33A0">
        <w:rPr>
          <w:rFonts w:cstheme="minorHAnsi"/>
          <w:sz w:val="22"/>
          <w:szCs w:val="22"/>
        </w:rPr>
        <w:t xml:space="preserve">for matters related </w:t>
      </w:r>
      <w:r w:rsidRPr="008B33A0">
        <w:rPr>
          <w:rFonts w:cstheme="minorHAnsi"/>
          <w:spacing w:val="2"/>
          <w:sz w:val="22"/>
          <w:szCs w:val="22"/>
        </w:rPr>
        <w:t xml:space="preserve">to </w:t>
      </w:r>
      <w:r w:rsidRPr="008B33A0">
        <w:rPr>
          <w:rFonts w:cstheme="minorHAnsi"/>
          <w:spacing w:val="-3"/>
          <w:sz w:val="22"/>
          <w:szCs w:val="22"/>
        </w:rPr>
        <w:t>academic</w:t>
      </w:r>
      <w:r w:rsidR="00716EC4" w:rsidRPr="008B33A0">
        <w:rPr>
          <w:rFonts w:cstheme="minorHAnsi"/>
          <w:spacing w:val="-3"/>
          <w:sz w:val="22"/>
          <w:szCs w:val="22"/>
        </w:rPr>
        <w:t xml:space="preserve"> affairs, including </w:t>
      </w:r>
      <w:r w:rsidRPr="008B33A0">
        <w:rPr>
          <w:rFonts w:cstheme="minorHAnsi"/>
          <w:spacing w:val="-3"/>
          <w:sz w:val="22"/>
          <w:szCs w:val="22"/>
        </w:rPr>
        <w:t>innovation</w:t>
      </w:r>
      <w:r w:rsidR="00716EC4" w:rsidRPr="008B33A0">
        <w:rPr>
          <w:rFonts w:cstheme="minorHAnsi"/>
          <w:spacing w:val="-3"/>
          <w:sz w:val="22"/>
          <w:szCs w:val="22"/>
        </w:rPr>
        <w:t xml:space="preserve">, </w:t>
      </w:r>
      <w:r w:rsidR="00F90D8A" w:rsidRPr="008B33A0">
        <w:rPr>
          <w:rFonts w:cstheme="minorHAnsi"/>
          <w:spacing w:val="-3"/>
          <w:sz w:val="22"/>
          <w:szCs w:val="22"/>
        </w:rPr>
        <w:t>technolog</w:t>
      </w:r>
      <w:r w:rsidR="00716EC4" w:rsidRPr="008B33A0">
        <w:rPr>
          <w:rFonts w:cstheme="minorHAnsi"/>
          <w:spacing w:val="-3"/>
          <w:sz w:val="22"/>
          <w:szCs w:val="22"/>
        </w:rPr>
        <w:t>y</w:t>
      </w:r>
      <w:r w:rsidRPr="008B33A0">
        <w:rPr>
          <w:rFonts w:cstheme="minorHAnsi"/>
          <w:spacing w:val="-3"/>
          <w:sz w:val="22"/>
          <w:szCs w:val="22"/>
        </w:rPr>
        <w:t xml:space="preserve">, </w:t>
      </w:r>
      <w:r w:rsidR="00716EC4" w:rsidRPr="008B33A0">
        <w:rPr>
          <w:rFonts w:cstheme="minorHAnsi"/>
          <w:spacing w:val="-3"/>
          <w:sz w:val="22"/>
          <w:szCs w:val="22"/>
        </w:rPr>
        <w:t>fiscal management</w:t>
      </w:r>
      <w:r w:rsidRPr="008B33A0">
        <w:rPr>
          <w:rFonts w:cstheme="minorHAnsi"/>
          <w:sz w:val="22"/>
          <w:szCs w:val="22"/>
        </w:rPr>
        <w:t xml:space="preserve">, and </w:t>
      </w:r>
      <w:r w:rsidR="00F90D8A" w:rsidRPr="008B33A0">
        <w:rPr>
          <w:rFonts w:cstheme="minorHAnsi"/>
          <w:sz w:val="22"/>
          <w:szCs w:val="22"/>
        </w:rPr>
        <w:t xml:space="preserve">faculty and </w:t>
      </w:r>
      <w:r w:rsidRPr="008B33A0">
        <w:rPr>
          <w:rFonts w:cstheme="minorHAnsi"/>
          <w:sz w:val="22"/>
          <w:szCs w:val="22"/>
        </w:rPr>
        <w:t>student</w:t>
      </w:r>
      <w:r w:rsidRPr="008B33A0">
        <w:rPr>
          <w:rFonts w:cstheme="minorHAnsi"/>
          <w:spacing w:val="67"/>
          <w:sz w:val="22"/>
          <w:szCs w:val="22"/>
        </w:rPr>
        <w:t xml:space="preserve"> </w:t>
      </w:r>
      <w:r w:rsidRPr="008B33A0">
        <w:rPr>
          <w:rFonts w:cstheme="minorHAnsi"/>
          <w:sz w:val="22"/>
          <w:szCs w:val="22"/>
        </w:rPr>
        <w:t>success</w:t>
      </w:r>
      <w:r w:rsidR="00716EC4" w:rsidRPr="008B33A0">
        <w:rPr>
          <w:rFonts w:cstheme="minorHAnsi"/>
          <w:sz w:val="22"/>
          <w:szCs w:val="22"/>
        </w:rPr>
        <w:t xml:space="preserve"> in the SoN</w:t>
      </w:r>
      <w:r w:rsidRPr="008B33A0">
        <w:rPr>
          <w:rFonts w:cstheme="minorHAnsi"/>
          <w:sz w:val="22"/>
          <w:szCs w:val="22"/>
        </w:rPr>
        <w:t>.</w:t>
      </w:r>
      <w:r w:rsidR="00F832D9" w:rsidRPr="008B33A0">
        <w:rPr>
          <w:rFonts w:cstheme="minorHAnsi"/>
          <w:sz w:val="22"/>
          <w:szCs w:val="22"/>
        </w:rPr>
        <w:t xml:space="preserve"> The Associate Dean for Academic Affairs </w:t>
      </w:r>
      <w:proofErr w:type="gramStart"/>
      <w:r w:rsidR="00F832D9" w:rsidRPr="008B33A0">
        <w:rPr>
          <w:rFonts w:cstheme="minorHAnsi"/>
          <w:sz w:val="22"/>
          <w:szCs w:val="22"/>
        </w:rPr>
        <w:t>will  be</w:t>
      </w:r>
      <w:proofErr w:type="gramEnd"/>
      <w:r w:rsidR="00F832D9" w:rsidRPr="008B33A0">
        <w:rPr>
          <w:rFonts w:cstheme="minorHAnsi"/>
          <w:sz w:val="22"/>
          <w:szCs w:val="22"/>
        </w:rPr>
        <w:t xml:space="preserve"> expected to contribute to the tripartite mission of the school: teaching, research, and service. </w:t>
      </w:r>
    </w:p>
    <w:p w14:paraId="343F50C4" w14:textId="7C0A4225" w:rsidR="00A42EB4" w:rsidRDefault="00A42EB4" w:rsidP="00C14880">
      <w:pPr>
        <w:pStyle w:val="BodyText"/>
        <w:spacing w:before="44" w:line="237" w:lineRule="auto"/>
        <w:ind w:right="144"/>
        <w:rPr>
          <w:rFonts w:cstheme="minorHAnsi"/>
          <w:sz w:val="22"/>
          <w:szCs w:val="22"/>
        </w:rPr>
      </w:pPr>
    </w:p>
    <w:p w14:paraId="0CBDE741" w14:textId="26972FF9" w:rsidR="00A42EB4" w:rsidRDefault="008E39DC" w:rsidP="00A42EB4">
      <w:pPr>
        <w:tabs>
          <w:tab w:val="left" w:pos="691"/>
        </w:tabs>
        <w:spacing w:line="238" w:lineRule="auto"/>
        <w:ind w:right="418"/>
        <w:rPr>
          <w:rFonts w:cstheme="minorHAnsi"/>
          <w:spacing w:val="-3"/>
        </w:rPr>
      </w:pPr>
      <w:r w:rsidRPr="008B33A0">
        <w:rPr>
          <w:rFonts w:cstheme="minorHAnsi"/>
        </w:rPr>
        <w:t>The A</w:t>
      </w:r>
      <w:r w:rsidR="00E5025F">
        <w:rPr>
          <w:rFonts w:cstheme="minorHAnsi"/>
        </w:rPr>
        <w:t>DAA</w:t>
      </w:r>
      <w:r w:rsidRPr="008B33A0">
        <w:rPr>
          <w:rFonts w:cstheme="minorHAnsi"/>
        </w:rPr>
        <w:t xml:space="preserve"> reports </w:t>
      </w:r>
      <w:r w:rsidRPr="008B33A0">
        <w:rPr>
          <w:rFonts w:cstheme="minorHAnsi"/>
          <w:spacing w:val="2"/>
        </w:rPr>
        <w:t xml:space="preserve">to </w:t>
      </w:r>
      <w:r w:rsidRPr="008B33A0">
        <w:rPr>
          <w:rFonts w:cstheme="minorHAnsi"/>
        </w:rPr>
        <w:t xml:space="preserve">the </w:t>
      </w:r>
      <w:r w:rsidRPr="008B33A0">
        <w:rPr>
          <w:rFonts w:cstheme="minorHAnsi"/>
          <w:spacing w:val="-3"/>
        </w:rPr>
        <w:t xml:space="preserve">Dean </w:t>
      </w:r>
      <w:r w:rsidRPr="008B33A0">
        <w:rPr>
          <w:rFonts w:cstheme="minorHAnsi"/>
        </w:rPr>
        <w:t xml:space="preserve">of the School of </w:t>
      </w:r>
      <w:r w:rsidRPr="008B33A0">
        <w:rPr>
          <w:rFonts w:cstheme="minorHAnsi"/>
          <w:spacing w:val="-4"/>
        </w:rPr>
        <w:t xml:space="preserve">Nursing </w:t>
      </w:r>
      <w:r w:rsidRPr="008B33A0">
        <w:rPr>
          <w:rFonts w:cstheme="minorHAnsi"/>
          <w:spacing w:val="-3"/>
        </w:rPr>
        <w:t xml:space="preserve">(SoN) and </w:t>
      </w:r>
      <w:r w:rsidRPr="008B33A0">
        <w:rPr>
          <w:rFonts w:cstheme="minorHAnsi"/>
        </w:rPr>
        <w:t xml:space="preserve">serves as the </w:t>
      </w:r>
      <w:r w:rsidRPr="008B33A0">
        <w:rPr>
          <w:rFonts w:cstheme="minorHAnsi"/>
          <w:spacing w:val="-3"/>
        </w:rPr>
        <w:t xml:space="preserve">Chief Academic </w:t>
      </w:r>
      <w:r w:rsidRPr="008B33A0">
        <w:rPr>
          <w:rFonts w:cstheme="minorHAnsi"/>
        </w:rPr>
        <w:t xml:space="preserve">Officer for the </w:t>
      </w:r>
      <w:r w:rsidRPr="008B33A0">
        <w:rPr>
          <w:rFonts w:cstheme="minorHAnsi"/>
          <w:spacing w:val="-3"/>
        </w:rPr>
        <w:t>SoN.</w:t>
      </w:r>
    </w:p>
    <w:p w14:paraId="5E90264E" w14:textId="77777777" w:rsidR="008E39DC" w:rsidRDefault="008E39DC" w:rsidP="00A42EB4">
      <w:pPr>
        <w:tabs>
          <w:tab w:val="left" w:pos="691"/>
        </w:tabs>
        <w:spacing w:line="238" w:lineRule="auto"/>
        <w:ind w:right="418"/>
        <w:rPr>
          <w:rFonts w:cstheme="minorHAnsi"/>
        </w:rPr>
      </w:pPr>
    </w:p>
    <w:p w14:paraId="541B2DE7" w14:textId="12FCF133" w:rsidR="00A42EB4" w:rsidRPr="008B33A0" w:rsidRDefault="00A42EB4" w:rsidP="00A42EB4">
      <w:pPr>
        <w:tabs>
          <w:tab w:val="left" w:pos="691"/>
        </w:tabs>
        <w:spacing w:line="238" w:lineRule="auto"/>
        <w:ind w:right="418"/>
        <w:rPr>
          <w:rFonts w:cstheme="minorHAnsi"/>
        </w:rPr>
      </w:pPr>
      <w:r w:rsidRPr="008B33A0">
        <w:rPr>
          <w:rFonts w:cstheme="minorHAnsi"/>
        </w:rPr>
        <w:t>This position is required to have a concurrent faculty appointment.</w:t>
      </w:r>
    </w:p>
    <w:p w14:paraId="30988891" w14:textId="77777777" w:rsidR="00A42EB4" w:rsidRPr="008B33A0" w:rsidRDefault="00A42EB4" w:rsidP="00C14880">
      <w:pPr>
        <w:pStyle w:val="BodyText"/>
        <w:spacing w:before="44" w:line="237" w:lineRule="auto"/>
        <w:ind w:right="144"/>
        <w:rPr>
          <w:rFonts w:cstheme="minorHAnsi"/>
          <w:sz w:val="22"/>
          <w:szCs w:val="22"/>
        </w:rPr>
      </w:pPr>
    </w:p>
    <w:p w14:paraId="757636C2" w14:textId="77777777" w:rsidR="004C5809" w:rsidRPr="008B33A0" w:rsidRDefault="00A42693" w:rsidP="008E27B6">
      <w:pPr>
        <w:pStyle w:val="Heading1"/>
        <w:spacing w:after="120"/>
        <w:ind w:left="0"/>
        <w:rPr>
          <w:rFonts w:cstheme="minorHAnsi"/>
          <w:sz w:val="22"/>
          <w:szCs w:val="22"/>
        </w:rPr>
      </w:pPr>
      <w:r w:rsidRPr="008B33A0">
        <w:rPr>
          <w:rFonts w:cstheme="minorHAnsi"/>
          <w:sz w:val="22"/>
          <w:szCs w:val="22"/>
        </w:rPr>
        <w:t>Principal duties:</w:t>
      </w:r>
    </w:p>
    <w:p w14:paraId="7BFB0FBB" w14:textId="77777777" w:rsidR="004C5809" w:rsidRPr="008133BB" w:rsidRDefault="00A42693" w:rsidP="008133BB">
      <w:pPr>
        <w:pStyle w:val="ListParagraph"/>
        <w:numPr>
          <w:ilvl w:val="0"/>
          <w:numId w:val="5"/>
        </w:numPr>
        <w:tabs>
          <w:tab w:val="left" w:pos="691"/>
        </w:tabs>
        <w:spacing w:line="237" w:lineRule="auto"/>
        <w:ind w:left="360" w:right="917"/>
        <w:rPr>
          <w:rFonts w:cstheme="minorHAnsi"/>
        </w:rPr>
      </w:pPr>
      <w:r w:rsidRPr="008133BB">
        <w:rPr>
          <w:rFonts w:cstheme="minorHAnsi"/>
          <w:spacing w:val="-3"/>
        </w:rPr>
        <w:t xml:space="preserve">Provides leadership </w:t>
      </w:r>
      <w:r w:rsidRPr="008133BB">
        <w:rPr>
          <w:rFonts w:cstheme="minorHAnsi"/>
        </w:rPr>
        <w:t xml:space="preserve">and </w:t>
      </w:r>
      <w:r w:rsidRPr="008133BB">
        <w:rPr>
          <w:rFonts w:cstheme="minorHAnsi"/>
          <w:spacing w:val="-3"/>
        </w:rPr>
        <w:t xml:space="preserve">administrative </w:t>
      </w:r>
      <w:r w:rsidRPr="008133BB">
        <w:rPr>
          <w:rFonts w:cstheme="minorHAnsi"/>
        </w:rPr>
        <w:t xml:space="preserve">authority for </w:t>
      </w:r>
      <w:r w:rsidRPr="008133BB">
        <w:rPr>
          <w:rFonts w:cstheme="minorHAnsi"/>
          <w:spacing w:val="-3"/>
        </w:rPr>
        <w:t xml:space="preserve">personnel </w:t>
      </w:r>
      <w:r w:rsidRPr="008133BB">
        <w:rPr>
          <w:rFonts w:cstheme="minorHAnsi"/>
        </w:rPr>
        <w:t xml:space="preserve">within the Office of </w:t>
      </w:r>
      <w:r w:rsidRPr="008133BB">
        <w:rPr>
          <w:rFonts w:cstheme="minorHAnsi"/>
          <w:spacing w:val="-3"/>
        </w:rPr>
        <w:t xml:space="preserve">Academic </w:t>
      </w:r>
      <w:r w:rsidRPr="008133BB">
        <w:rPr>
          <w:rFonts w:cstheme="minorHAnsi"/>
        </w:rPr>
        <w:t>Affairs.</w:t>
      </w:r>
    </w:p>
    <w:p w14:paraId="699780C7" w14:textId="77777777" w:rsidR="00716EC4" w:rsidRPr="008133BB" w:rsidRDefault="00716EC4" w:rsidP="008133BB">
      <w:pPr>
        <w:pStyle w:val="ListParagraph"/>
        <w:numPr>
          <w:ilvl w:val="0"/>
          <w:numId w:val="5"/>
        </w:numPr>
        <w:tabs>
          <w:tab w:val="left" w:pos="691"/>
        </w:tabs>
        <w:spacing w:line="237" w:lineRule="auto"/>
        <w:ind w:left="360" w:right="917"/>
        <w:rPr>
          <w:rFonts w:cstheme="minorHAnsi"/>
        </w:rPr>
      </w:pPr>
      <w:r w:rsidRPr="008133BB">
        <w:rPr>
          <w:rFonts w:cstheme="minorHAnsi"/>
        </w:rPr>
        <w:t xml:space="preserve">Works in collaboration with the Assistant Dean for Academic Affairs to ensure smooth operations </w:t>
      </w:r>
      <w:r w:rsidR="00CE6037" w:rsidRPr="008133BB">
        <w:rPr>
          <w:rFonts w:cstheme="minorHAnsi"/>
        </w:rPr>
        <w:t>for</w:t>
      </w:r>
      <w:r w:rsidRPr="008133BB">
        <w:rPr>
          <w:rFonts w:cstheme="minorHAnsi"/>
        </w:rPr>
        <w:t xml:space="preserve"> </w:t>
      </w:r>
      <w:r w:rsidR="00CE6037" w:rsidRPr="008133BB">
        <w:rPr>
          <w:rFonts w:cstheme="minorHAnsi"/>
        </w:rPr>
        <w:t>student affairs and career services.</w:t>
      </w:r>
    </w:p>
    <w:p w14:paraId="743443CE" w14:textId="77777777" w:rsidR="00716EC4" w:rsidRPr="008133BB" w:rsidRDefault="00716EC4" w:rsidP="008133BB">
      <w:pPr>
        <w:pStyle w:val="ListParagraph"/>
        <w:numPr>
          <w:ilvl w:val="0"/>
          <w:numId w:val="5"/>
        </w:numPr>
        <w:tabs>
          <w:tab w:val="left" w:pos="691"/>
        </w:tabs>
        <w:spacing w:line="237" w:lineRule="auto"/>
        <w:ind w:left="360" w:right="917"/>
        <w:rPr>
          <w:rFonts w:cstheme="minorHAnsi"/>
        </w:rPr>
      </w:pPr>
      <w:r w:rsidRPr="008133BB">
        <w:rPr>
          <w:rFonts w:cstheme="minorHAnsi"/>
        </w:rPr>
        <w:t>Serves as a liaison between Academic Affairs staff and faculty.</w:t>
      </w:r>
    </w:p>
    <w:p w14:paraId="141A3D29" w14:textId="77777777" w:rsidR="0024714E" w:rsidRPr="008133BB" w:rsidRDefault="0024714E" w:rsidP="008133BB">
      <w:pPr>
        <w:pStyle w:val="ListParagraph"/>
        <w:numPr>
          <w:ilvl w:val="0"/>
          <w:numId w:val="5"/>
        </w:numPr>
        <w:tabs>
          <w:tab w:val="left" w:pos="691"/>
        </w:tabs>
        <w:spacing w:line="237" w:lineRule="auto"/>
        <w:ind w:left="360" w:right="917"/>
        <w:rPr>
          <w:rFonts w:cstheme="minorHAnsi"/>
        </w:rPr>
      </w:pPr>
      <w:r w:rsidRPr="008133BB">
        <w:rPr>
          <w:rFonts w:cstheme="minorHAnsi"/>
        </w:rPr>
        <w:t>Collaborates with Associate Deans, Assistant Dean for Academic Affairs, and Program Directors</w:t>
      </w:r>
      <w:r w:rsidR="00A42693" w:rsidRPr="008133BB">
        <w:rPr>
          <w:rFonts w:cstheme="minorHAnsi"/>
        </w:rPr>
        <w:t>, and faculty to determine</w:t>
      </w:r>
      <w:r w:rsidRPr="008133BB">
        <w:rPr>
          <w:rFonts w:cstheme="minorHAnsi"/>
        </w:rPr>
        <w:t xml:space="preserve"> teaching assignments across all academic programs</w:t>
      </w:r>
      <w:r w:rsidR="00A42693" w:rsidRPr="008133BB">
        <w:rPr>
          <w:rFonts w:cstheme="minorHAnsi"/>
        </w:rPr>
        <w:t>.</w:t>
      </w:r>
    </w:p>
    <w:p w14:paraId="4DA9032B" w14:textId="77777777" w:rsidR="00CE6037" w:rsidRPr="008133BB" w:rsidRDefault="00CE6037" w:rsidP="008133BB">
      <w:pPr>
        <w:pStyle w:val="ListParagraph"/>
        <w:numPr>
          <w:ilvl w:val="0"/>
          <w:numId w:val="5"/>
        </w:numPr>
        <w:tabs>
          <w:tab w:val="left" w:pos="691"/>
        </w:tabs>
        <w:spacing w:line="237" w:lineRule="auto"/>
        <w:ind w:left="360" w:right="917"/>
        <w:rPr>
          <w:rFonts w:cstheme="minorHAnsi"/>
        </w:rPr>
      </w:pPr>
      <w:r w:rsidRPr="008133BB">
        <w:rPr>
          <w:rFonts w:cstheme="minorHAnsi"/>
        </w:rPr>
        <w:t xml:space="preserve">Actively engages with the faculty to </w:t>
      </w:r>
      <w:r w:rsidR="0024714E" w:rsidRPr="008133BB">
        <w:rPr>
          <w:rFonts w:cstheme="minorHAnsi"/>
        </w:rPr>
        <w:t xml:space="preserve">maintain excellence in the delivery of academic </w:t>
      </w:r>
      <w:r w:rsidR="0024714E" w:rsidRPr="008133BB">
        <w:rPr>
          <w:rFonts w:cstheme="minorHAnsi"/>
        </w:rPr>
        <w:lastRenderedPageBreak/>
        <w:t>programs.</w:t>
      </w:r>
    </w:p>
    <w:p w14:paraId="4D04B0D7" w14:textId="78C9397F" w:rsidR="008946B7" w:rsidRPr="008133BB" w:rsidRDefault="005F5746" w:rsidP="008133BB">
      <w:pPr>
        <w:pStyle w:val="ListParagraph"/>
        <w:numPr>
          <w:ilvl w:val="0"/>
          <w:numId w:val="5"/>
        </w:numPr>
        <w:tabs>
          <w:tab w:val="left" w:pos="691"/>
        </w:tabs>
        <w:spacing w:line="237" w:lineRule="auto"/>
        <w:ind w:left="360" w:right="917"/>
        <w:rPr>
          <w:rFonts w:cstheme="minorHAnsi"/>
        </w:rPr>
      </w:pPr>
      <w:r w:rsidRPr="008133BB">
        <w:rPr>
          <w:rFonts w:cstheme="minorHAnsi"/>
        </w:rPr>
        <w:t>Establishes procedures</w:t>
      </w:r>
      <w:r w:rsidR="0024714E" w:rsidRPr="008133BB">
        <w:rPr>
          <w:rFonts w:cstheme="minorHAnsi"/>
        </w:rPr>
        <w:t>, initiatives, and programs that reflect a commitment to inclusive excellence among faculty, students, and staff.</w:t>
      </w:r>
    </w:p>
    <w:p w14:paraId="4800FF52" w14:textId="6EA00FDE" w:rsidR="008946B7" w:rsidRPr="008133BB" w:rsidRDefault="00A42693" w:rsidP="008133BB">
      <w:pPr>
        <w:pStyle w:val="ListParagraph"/>
        <w:numPr>
          <w:ilvl w:val="0"/>
          <w:numId w:val="5"/>
        </w:numPr>
        <w:tabs>
          <w:tab w:val="left" w:pos="690"/>
        </w:tabs>
        <w:spacing w:line="237" w:lineRule="auto"/>
        <w:ind w:left="360" w:right="691"/>
        <w:rPr>
          <w:rFonts w:cstheme="minorHAnsi"/>
        </w:rPr>
      </w:pPr>
      <w:r w:rsidRPr="008133BB">
        <w:rPr>
          <w:rFonts w:cstheme="minorHAnsi"/>
        </w:rPr>
        <w:t xml:space="preserve">Directs the review and </w:t>
      </w:r>
      <w:r w:rsidRPr="008133BB">
        <w:rPr>
          <w:rFonts w:cstheme="minorHAnsi"/>
          <w:spacing w:val="-3"/>
        </w:rPr>
        <w:t xml:space="preserve">program approval </w:t>
      </w:r>
      <w:r w:rsidRPr="008133BB">
        <w:rPr>
          <w:rFonts w:cstheme="minorHAnsi"/>
        </w:rPr>
        <w:t xml:space="preserve">processes as </w:t>
      </w:r>
      <w:r w:rsidRPr="008133BB">
        <w:rPr>
          <w:rFonts w:cstheme="minorHAnsi"/>
          <w:spacing w:val="-3"/>
        </w:rPr>
        <w:t xml:space="preserve">required </w:t>
      </w:r>
      <w:r w:rsidRPr="008133BB">
        <w:rPr>
          <w:rFonts w:cstheme="minorHAnsi"/>
        </w:rPr>
        <w:t>by the Provost's Office and by regulatory and accrediting</w:t>
      </w:r>
      <w:r w:rsidRPr="008133BB">
        <w:rPr>
          <w:rFonts w:cstheme="minorHAnsi"/>
          <w:spacing w:val="7"/>
        </w:rPr>
        <w:t xml:space="preserve"> </w:t>
      </w:r>
      <w:r w:rsidRPr="008133BB">
        <w:rPr>
          <w:rFonts w:cstheme="minorHAnsi"/>
        </w:rPr>
        <w:t>bodies.</w:t>
      </w:r>
    </w:p>
    <w:p w14:paraId="694FD71C" w14:textId="5DA33615" w:rsidR="004C5809" w:rsidRPr="008133BB" w:rsidRDefault="00A42693" w:rsidP="008133BB">
      <w:pPr>
        <w:pStyle w:val="ListParagraph"/>
        <w:numPr>
          <w:ilvl w:val="0"/>
          <w:numId w:val="5"/>
        </w:numPr>
        <w:ind w:left="360"/>
        <w:rPr>
          <w:rFonts w:cstheme="minorHAnsi"/>
        </w:rPr>
      </w:pPr>
      <w:r w:rsidRPr="008133BB">
        <w:rPr>
          <w:rFonts w:cstheme="minorHAnsi"/>
        </w:rPr>
        <w:t xml:space="preserve">Oversees </w:t>
      </w:r>
      <w:r w:rsidRPr="008133BB">
        <w:rPr>
          <w:rFonts w:cstheme="minorHAnsi"/>
          <w:spacing w:val="-3"/>
        </w:rPr>
        <w:t xml:space="preserve">academic program </w:t>
      </w:r>
      <w:r w:rsidRPr="008133BB">
        <w:rPr>
          <w:rFonts w:cstheme="minorHAnsi"/>
          <w:spacing w:val="-4"/>
        </w:rPr>
        <w:t xml:space="preserve">planning </w:t>
      </w:r>
      <w:r w:rsidRPr="008133BB">
        <w:rPr>
          <w:rFonts w:cstheme="minorHAnsi"/>
        </w:rPr>
        <w:t xml:space="preserve">and </w:t>
      </w:r>
      <w:r w:rsidRPr="008133BB">
        <w:rPr>
          <w:rFonts w:cstheme="minorHAnsi"/>
          <w:spacing w:val="-3"/>
        </w:rPr>
        <w:t xml:space="preserve">development, </w:t>
      </w:r>
      <w:r w:rsidRPr="008133BB">
        <w:rPr>
          <w:rFonts w:cstheme="minorHAnsi"/>
        </w:rPr>
        <w:t xml:space="preserve">curriculum </w:t>
      </w:r>
      <w:r w:rsidRPr="008133BB">
        <w:rPr>
          <w:rFonts w:cstheme="minorHAnsi"/>
          <w:spacing w:val="-3"/>
        </w:rPr>
        <w:t xml:space="preserve">administration </w:t>
      </w:r>
      <w:r w:rsidRPr="008133BB">
        <w:rPr>
          <w:rFonts w:cstheme="minorHAnsi"/>
        </w:rPr>
        <w:t xml:space="preserve">and </w:t>
      </w:r>
      <w:r w:rsidRPr="008133BB">
        <w:rPr>
          <w:rFonts w:cstheme="minorHAnsi"/>
          <w:spacing w:val="-3"/>
        </w:rPr>
        <w:t xml:space="preserve">revision, </w:t>
      </w:r>
      <w:r w:rsidRPr="008133BB">
        <w:rPr>
          <w:rFonts w:cstheme="minorHAnsi"/>
        </w:rPr>
        <w:t xml:space="preserve">new </w:t>
      </w:r>
      <w:r w:rsidRPr="008133BB">
        <w:rPr>
          <w:rFonts w:cstheme="minorHAnsi"/>
          <w:spacing w:val="-3"/>
        </w:rPr>
        <w:t xml:space="preserve">program development </w:t>
      </w:r>
      <w:r w:rsidRPr="008133BB">
        <w:rPr>
          <w:rFonts w:cstheme="minorHAnsi"/>
        </w:rPr>
        <w:t xml:space="preserve">and </w:t>
      </w:r>
      <w:r w:rsidRPr="008133BB">
        <w:rPr>
          <w:rFonts w:cstheme="minorHAnsi"/>
          <w:spacing w:val="-4"/>
        </w:rPr>
        <w:t xml:space="preserve">implementation, </w:t>
      </w:r>
      <w:r w:rsidRPr="008133BB">
        <w:rPr>
          <w:rFonts w:cstheme="minorHAnsi"/>
        </w:rPr>
        <w:t xml:space="preserve">and matters related </w:t>
      </w:r>
      <w:r w:rsidRPr="008133BB">
        <w:rPr>
          <w:rFonts w:cstheme="minorHAnsi"/>
          <w:spacing w:val="2"/>
        </w:rPr>
        <w:t xml:space="preserve">to </w:t>
      </w:r>
      <w:r w:rsidRPr="008133BB">
        <w:rPr>
          <w:rFonts w:cstheme="minorHAnsi"/>
          <w:spacing w:val="-3"/>
        </w:rPr>
        <w:t xml:space="preserve">undergraduate </w:t>
      </w:r>
      <w:r w:rsidRPr="008133BB">
        <w:rPr>
          <w:rFonts w:cstheme="minorHAnsi"/>
        </w:rPr>
        <w:t xml:space="preserve">and graduate </w:t>
      </w:r>
      <w:r w:rsidRPr="008133BB">
        <w:rPr>
          <w:rFonts w:cstheme="minorHAnsi"/>
          <w:spacing w:val="-4"/>
        </w:rPr>
        <w:t>programs</w:t>
      </w:r>
      <w:r w:rsidR="0024714E" w:rsidRPr="008133BB">
        <w:rPr>
          <w:rFonts w:cstheme="minorHAnsi"/>
          <w:spacing w:val="-4"/>
        </w:rPr>
        <w:t xml:space="preserve"> using benchmark data to measure academic performance against best practices.</w:t>
      </w:r>
    </w:p>
    <w:p w14:paraId="36FC43B6" w14:textId="77777777" w:rsidR="004C5809" w:rsidRPr="008133BB" w:rsidRDefault="00A42693" w:rsidP="008133BB">
      <w:pPr>
        <w:pStyle w:val="ListParagraph"/>
        <w:numPr>
          <w:ilvl w:val="0"/>
          <w:numId w:val="5"/>
        </w:numPr>
        <w:tabs>
          <w:tab w:val="left" w:pos="691"/>
        </w:tabs>
        <w:spacing w:line="237" w:lineRule="auto"/>
        <w:ind w:left="360" w:right="679"/>
        <w:rPr>
          <w:rFonts w:cstheme="minorHAnsi"/>
        </w:rPr>
      </w:pPr>
      <w:r w:rsidRPr="008133BB">
        <w:rPr>
          <w:rFonts w:cstheme="minorHAnsi"/>
        </w:rPr>
        <w:t xml:space="preserve">Oversees student </w:t>
      </w:r>
      <w:r w:rsidRPr="008133BB">
        <w:rPr>
          <w:rFonts w:cstheme="minorHAnsi"/>
          <w:spacing w:val="-3"/>
        </w:rPr>
        <w:t xml:space="preserve">recruitment </w:t>
      </w:r>
      <w:r w:rsidRPr="008133BB">
        <w:rPr>
          <w:rFonts w:cstheme="minorHAnsi"/>
        </w:rPr>
        <w:t xml:space="preserve">and </w:t>
      </w:r>
      <w:r w:rsidRPr="008133BB">
        <w:rPr>
          <w:rFonts w:cstheme="minorHAnsi"/>
          <w:spacing w:val="-4"/>
        </w:rPr>
        <w:t xml:space="preserve">admissions, </w:t>
      </w:r>
      <w:r w:rsidRPr="008133BB">
        <w:rPr>
          <w:rFonts w:cstheme="minorHAnsi"/>
          <w:spacing w:val="-3"/>
        </w:rPr>
        <w:t xml:space="preserve">academic </w:t>
      </w:r>
      <w:r w:rsidRPr="008133BB">
        <w:rPr>
          <w:rFonts w:cstheme="minorHAnsi"/>
        </w:rPr>
        <w:t xml:space="preserve">and career </w:t>
      </w:r>
      <w:r w:rsidRPr="008133BB">
        <w:rPr>
          <w:rFonts w:cstheme="minorHAnsi"/>
          <w:spacing w:val="-3"/>
        </w:rPr>
        <w:t xml:space="preserve">advising, </w:t>
      </w:r>
      <w:r w:rsidRPr="008133BB">
        <w:rPr>
          <w:rFonts w:cstheme="minorHAnsi"/>
        </w:rPr>
        <w:t xml:space="preserve">financial </w:t>
      </w:r>
      <w:r w:rsidRPr="008133BB">
        <w:rPr>
          <w:rFonts w:cstheme="minorHAnsi"/>
          <w:spacing w:val="-3"/>
        </w:rPr>
        <w:t xml:space="preserve">aid and </w:t>
      </w:r>
      <w:r w:rsidRPr="008133BB">
        <w:rPr>
          <w:rFonts w:cstheme="minorHAnsi"/>
        </w:rPr>
        <w:t xml:space="preserve">awards, maintenance and verification of student records, clinical placements and affiliation </w:t>
      </w:r>
      <w:r w:rsidRPr="008133BB">
        <w:rPr>
          <w:rFonts w:cstheme="minorHAnsi"/>
          <w:spacing w:val="-3"/>
        </w:rPr>
        <w:t xml:space="preserve">agreements, </w:t>
      </w:r>
      <w:r w:rsidRPr="008133BB">
        <w:rPr>
          <w:rFonts w:cstheme="minorHAnsi"/>
        </w:rPr>
        <w:t xml:space="preserve">and </w:t>
      </w:r>
      <w:r w:rsidRPr="008133BB">
        <w:rPr>
          <w:rFonts w:cstheme="minorHAnsi"/>
          <w:spacing w:val="-3"/>
        </w:rPr>
        <w:t xml:space="preserve">general </w:t>
      </w:r>
      <w:r w:rsidRPr="008133BB">
        <w:rPr>
          <w:rFonts w:cstheme="minorHAnsi"/>
        </w:rPr>
        <w:t>student</w:t>
      </w:r>
      <w:r w:rsidRPr="008133BB">
        <w:rPr>
          <w:rFonts w:cstheme="minorHAnsi"/>
          <w:spacing w:val="20"/>
        </w:rPr>
        <w:t xml:space="preserve"> </w:t>
      </w:r>
      <w:r w:rsidRPr="008133BB">
        <w:rPr>
          <w:rFonts w:cstheme="minorHAnsi"/>
        </w:rPr>
        <w:t>services.</w:t>
      </w:r>
    </w:p>
    <w:p w14:paraId="06BE5E3C" w14:textId="77777777" w:rsidR="0024714E" w:rsidRPr="008133BB" w:rsidRDefault="0024714E" w:rsidP="008133BB">
      <w:pPr>
        <w:pStyle w:val="ListParagraph"/>
        <w:numPr>
          <w:ilvl w:val="0"/>
          <w:numId w:val="5"/>
        </w:numPr>
        <w:tabs>
          <w:tab w:val="left" w:pos="691"/>
        </w:tabs>
        <w:spacing w:line="237" w:lineRule="auto"/>
        <w:ind w:left="360" w:right="679"/>
        <w:rPr>
          <w:rFonts w:cstheme="minorHAnsi"/>
        </w:rPr>
      </w:pPr>
      <w:r w:rsidRPr="008133BB">
        <w:rPr>
          <w:rFonts w:cstheme="minorHAnsi"/>
        </w:rPr>
        <w:t>Collaborates with Assistant Dean for Institutional Affairs to lead marketing and promotional efforts for academic programs.</w:t>
      </w:r>
    </w:p>
    <w:p w14:paraId="5031D15A" w14:textId="5C2D6065" w:rsidR="0024714E" w:rsidRPr="008133BB" w:rsidRDefault="0024714E" w:rsidP="008133BB">
      <w:pPr>
        <w:pStyle w:val="ListParagraph"/>
        <w:numPr>
          <w:ilvl w:val="0"/>
          <w:numId w:val="5"/>
        </w:numPr>
        <w:tabs>
          <w:tab w:val="left" w:pos="691"/>
        </w:tabs>
        <w:spacing w:line="237" w:lineRule="auto"/>
        <w:ind w:left="360" w:right="679"/>
        <w:rPr>
          <w:rFonts w:cstheme="minorHAnsi"/>
        </w:rPr>
      </w:pPr>
      <w:r w:rsidRPr="008133BB">
        <w:rPr>
          <w:rFonts w:cstheme="minorHAnsi"/>
        </w:rPr>
        <w:t xml:space="preserve">Collaborates with the Associate Deans for Faculty </w:t>
      </w:r>
      <w:r w:rsidR="008946B7" w:rsidRPr="008133BB">
        <w:rPr>
          <w:rFonts w:cstheme="minorHAnsi"/>
        </w:rPr>
        <w:t>Affairs</w:t>
      </w:r>
      <w:r w:rsidRPr="008133BB">
        <w:rPr>
          <w:rFonts w:cstheme="minorHAnsi"/>
        </w:rPr>
        <w:t xml:space="preserve"> and Administrative Affairs to recruit, hire, and retain faculty consistent with the strategic and fiscal needs of the School.</w:t>
      </w:r>
    </w:p>
    <w:p w14:paraId="1ED4954F" w14:textId="77777777" w:rsidR="008946B7" w:rsidRPr="008133BB" w:rsidRDefault="008946B7" w:rsidP="008133BB">
      <w:pPr>
        <w:pStyle w:val="ListParagraph"/>
        <w:numPr>
          <w:ilvl w:val="0"/>
          <w:numId w:val="5"/>
        </w:numPr>
        <w:tabs>
          <w:tab w:val="left" w:pos="691"/>
        </w:tabs>
        <w:spacing w:line="237" w:lineRule="auto"/>
        <w:ind w:left="360" w:right="1220"/>
        <w:rPr>
          <w:rFonts w:cstheme="minorHAnsi"/>
        </w:rPr>
      </w:pPr>
      <w:r w:rsidRPr="008133BB">
        <w:rPr>
          <w:rFonts w:cstheme="minorHAnsi"/>
          <w:spacing w:val="-4"/>
        </w:rPr>
        <w:t xml:space="preserve">Works </w:t>
      </w:r>
      <w:r w:rsidRPr="008133BB">
        <w:rPr>
          <w:rFonts w:cstheme="minorHAnsi"/>
        </w:rPr>
        <w:t xml:space="preserve">closely with the Associate </w:t>
      </w:r>
      <w:r w:rsidRPr="008133BB">
        <w:rPr>
          <w:rFonts w:cstheme="minorHAnsi"/>
          <w:spacing w:val="-3"/>
        </w:rPr>
        <w:t xml:space="preserve">Dean </w:t>
      </w:r>
      <w:r w:rsidRPr="008133BB">
        <w:rPr>
          <w:rFonts w:cstheme="minorHAnsi"/>
        </w:rPr>
        <w:t xml:space="preserve">for Faculty Affairs </w:t>
      </w:r>
      <w:r w:rsidRPr="008133BB">
        <w:rPr>
          <w:rFonts w:cstheme="minorHAnsi"/>
          <w:spacing w:val="2"/>
        </w:rPr>
        <w:t xml:space="preserve">to </w:t>
      </w:r>
      <w:r w:rsidRPr="008133BB">
        <w:rPr>
          <w:rFonts w:cstheme="minorHAnsi"/>
        </w:rPr>
        <w:t xml:space="preserve">foster student-centered </w:t>
      </w:r>
      <w:r w:rsidRPr="008133BB">
        <w:rPr>
          <w:rFonts w:cstheme="minorHAnsi"/>
          <w:spacing w:val="-3"/>
        </w:rPr>
        <w:t xml:space="preserve">and </w:t>
      </w:r>
      <w:r w:rsidRPr="008133BB">
        <w:rPr>
          <w:rFonts w:cstheme="minorHAnsi"/>
        </w:rPr>
        <w:t xml:space="preserve">evidence-based faculty </w:t>
      </w:r>
      <w:r w:rsidRPr="008133BB">
        <w:rPr>
          <w:rFonts w:cstheme="minorHAnsi"/>
          <w:spacing w:val="-3"/>
        </w:rPr>
        <w:t xml:space="preserve">development </w:t>
      </w:r>
      <w:r w:rsidRPr="008133BB">
        <w:rPr>
          <w:rFonts w:cstheme="minorHAnsi"/>
        </w:rPr>
        <w:t xml:space="preserve">that enhances the teaching and </w:t>
      </w:r>
      <w:r w:rsidRPr="008133BB">
        <w:rPr>
          <w:rFonts w:cstheme="minorHAnsi"/>
          <w:spacing w:val="-4"/>
        </w:rPr>
        <w:t>learning</w:t>
      </w:r>
      <w:r w:rsidRPr="008133BB">
        <w:rPr>
          <w:rFonts w:cstheme="minorHAnsi"/>
          <w:spacing w:val="30"/>
        </w:rPr>
        <w:t xml:space="preserve"> </w:t>
      </w:r>
      <w:r w:rsidRPr="008133BB">
        <w:rPr>
          <w:rFonts w:cstheme="minorHAnsi"/>
        </w:rPr>
        <w:t>experience.</w:t>
      </w:r>
    </w:p>
    <w:p w14:paraId="22395452" w14:textId="77777777" w:rsidR="0024714E" w:rsidRPr="008133BB" w:rsidRDefault="0024714E" w:rsidP="008133BB">
      <w:pPr>
        <w:pStyle w:val="ListParagraph"/>
        <w:numPr>
          <w:ilvl w:val="0"/>
          <w:numId w:val="5"/>
        </w:numPr>
        <w:tabs>
          <w:tab w:val="left" w:pos="691"/>
        </w:tabs>
        <w:spacing w:line="237" w:lineRule="auto"/>
        <w:ind w:left="360" w:right="679"/>
        <w:rPr>
          <w:rFonts w:cstheme="minorHAnsi"/>
        </w:rPr>
      </w:pPr>
      <w:r w:rsidRPr="008133BB">
        <w:rPr>
          <w:rFonts w:cstheme="minorHAnsi"/>
        </w:rPr>
        <w:t>Effectively guides the utilization of resources and directs the budgets that support the academic programming for the School.</w:t>
      </w:r>
    </w:p>
    <w:p w14:paraId="36BFC2B2" w14:textId="6AA7CAFE" w:rsidR="00A42693" w:rsidRPr="008133BB" w:rsidRDefault="00A42693" w:rsidP="008133BB">
      <w:pPr>
        <w:pStyle w:val="ListParagraph"/>
        <w:numPr>
          <w:ilvl w:val="0"/>
          <w:numId w:val="5"/>
        </w:numPr>
        <w:tabs>
          <w:tab w:val="left" w:pos="691"/>
        </w:tabs>
        <w:ind w:left="360" w:right="360"/>
        <w:rPr>
          <w:rFonts w:cstheme="minorHAnsi"/>
        </w:rPr>
      </w:pPr>
      <w:r w:rsidRPr="008133BB">
        <w:rPr>
          <w:rFonts w:cstheme="minorHAnsi"/>
          <w:spacing w:val="-4"/>
        </w:rPr>
        <w:t xml:space="preserve">Works </w:t>
      </w:r>
      <w:r w:rsidRPr="008133BB">
        <w:rPr>
          <w:rFonts w:cstheme="minorHAnsi"/>
          <w:spacing w:val="-3"/>
        </w:rPr>
        <w:t xml:space="preserve">in </w:t>
      </w:r>
      <w:r w:rsidRPr="008133BB">
        <w:rPr>
          <w:rFonts w:cstheme="minorHAnsi"/>
        </w:rPr>
        <w:t xml:space="preserve">close </w:t>
      </w:r>
      <w:r w:rsidRPr="008133BB">
        <w:rPr>
          <w:rFonts w:cstheme="minorHAnsi"/>
          <w:spacing w:val="-3"/>
        </w:rPr>
        <w:t xml:space="preserve">partnership </w:t>
      </w:r>
      <w:r w:rsidRPr="008133BB">
        <w:rPr>
          <w:rFonts w:cstheme="minorHAnsi"/>
        </w:rPr>
        <w:t xml:space="preserve">with other SoN </w:t>
      </w:r>
      <w:r w:rsidRPr="008133BB">
        <w:rPr>
          <w:rFonts w:cstheme="minorHAnsi"/>
          <w:spacing w:val="-3"/>
        </w:rPr>
        <w:t xml:space="preserve">academic </w:t>
      </w:r>
      <w:r w:rsidRPr="008133BB">
        <w:rPr>
          <w:rFonts w:cstheme="minorHAnsi"/>
        </w:rPr>
        <w:t xml:space="preserve">and </w:t>
      </w:r>
      <w:r w:rsidRPr="008133BB">
        <w:rPr>
          <w:rFonts w:cstheme="minorHAnsi"/>
          <w:spacing w:val="-3"/>
        </w:rPr>
        <w:t xml:space="preserve">administrative leaders </w:t>
      </w:r>
      <w:r w:rsidRPr="008133BB">
        <w:rPr>
          <w:rFonts w:cstheme="minorHAnsi"/>
          <w:spacing w:val="2"/>
        </w:rPr>
        <w:t xml:space="preserve">to </w:t>
      </w:r>
      <w:r w:rsidRPr="008133BB">
        <w:rPr>
          <w:rFonts w:cstheme="minorHAnsi"/>
        </w:rPr>
        <w:t xml:space="preserve">foster collaboration and </w:t>
      </w:r>
      <w:r w:rsidRPr="008133BB">
        <w:rPr>
          <w:rFonts w:cstheme="minorHAnsi"/>
          <w:spacing w:val="-4"/>
        </w:rPr>
        <w:t xml:space="preserve">build </w:t>
      </w:r>
      <w:r w:rsidRPr="008133BB">
        <w:rPr>
          <w:rFonts w:cstheme="minorHAnsi"/>
        </w:rPr>
        <w:t xml:space="preserve">an intentional culture as well as </w:t>
      </w:r>
      <w:r w:rsidRPr="008133BB">
        <w:rPr>
          <w:rFonts w:cstheme="minorHAnsi"/>
          <w:spacing w:val="-6"/>
        </w:rPr>
        <w:t xml:space="preserve">implement </w:t>
      </w:r>
      <w:r w:rsidRPr="008133BB">
        <w:rPr>
          <w:rFonts w:cstheme="minorHAnsi"/>
        </w:rPr>
        <w:t xml:space="preserve">process </w:t>
      </w:r>
      <w:r w:rsidRPr="008133BB">
        <w:rPr>
          <w:rFonts w:cstheme="minorHAnsi"/>
          <w:spacing w:val="-4"/>
        </w:rPr>
        <w:t xml:space="preserve">improvements, planning, </w:t>
      </w:r>
      <w:r w:rsidRPr="008133BB">
        <w:rPr>
          <w:rFonts w:cstheme="minorHAnsi"/>
        </w:rPr>
        <w:t xml:space="preserve">and </w:t>
      </w:r>
      <w:r w:rsidRPr="008133BB">
        <w:rPr>
          <w:rFonts w:cstheme="minorHAnsi"/>
          <w:spacing w:val="-3"/>
        </w:rPr>
        <w:t>program</w:t>
      </w:r>
      <w:r w:rsidRPr="008133BB">
        <w:rPr>
          <w:rFonts w:cstheme="minorHAnsi"/>
          <w:spacing w:val="-11"/>
        </w:rPr>
        <w:t xml:space="preserve"> </w:t>
      </w:r>
      <w:r w:rsidRPr="008133BB">
        <w:rPr>
          <w:rFonts w:cstheme="minorHAnsi"/>
        </w:rPr>
        <w:t>decisions.</w:t>
      </w:r>
    </w:p>
    <w:p w14:paraId="7E9F135F" w14:textId="77777777" w:rsidR="004C5809" w:rsidRPr="008133BB" w:rsidRDefault="00A42693" w:rsidP="008133BB">
      <w:pPr>
        <w:pStyle w:val="ListParagraph"/>
        <w:numPr>
          <w:ilvl w:val="0"/>
          <w:numId w:val="5"/>
        </w:numPr>
        <w:tabs>
          <w:tab w:val="left" w:pos="691"/>
        </w:tabs>
        <w:ind w:left="360"/>
        <w:rPr>
          <w:rFonts w:cstheme="minorHAnsi"/>
        </w:rPr>
      </w:pPr>
      <w:r w:rsidRPr="008133BB">
        <w:rPr>
          <w:rFonts w:cstheme="minorHAnsi"/>
          <w:spacing w:val="-4"/>
        </w:rPr>
        <w:t xml:space="preserve">Administers </w:t>
      </w:r>
      <w:r w:rsidRPr="008133BB">
        <w:rPr>
          <w:rFonts w:cstheme="minorHAnsi"/>
        </w:rPr>
        <w:t xml:space="preserve">the student appeals and grievance processes for the </w:t>
      </w:r>
      <w:r w:rsidRPr="008133BB">
        <w:rPr>
          <w:rFonts w:cstheme="minorHAnsi"/>
          <w:spacing w:val="-3"/>
        </w:rPr>
        <w:t xml:space="preserve">Dean </w:t>
      </w:r>
      <w:r w:rsidRPr="008133BB">
        <w:rPr>
          <w:rFonts w:cstheme="minorHAnsi"/>
        </w:rPr>
        <w:t>of the</w:t>
      </w:r>
      <w:r w:rsidRPr="008133BB">
        <w:rPr>
          <w:rFonts w:cstheme="minorHAnsi"/>
          <w:spacing w:val="51"/>
        </w:rPr>
        <w:t xml:space="preserve"> </w:t>
      </w:r>
      <w:r w:rsidRPr="008133BB">
        <w:rPr>
          <w:rFonts w:cstheme="minorHAnsi"/>
        </w:rPr>
        <w:t>School.</w:t>
      </w:r>
    </w:p>
    <w:p w14:paraId="37B70D29" w14:textId="77777777" w:rsidR="004C5809" w:rsidRPr="008133BB" w:rsidRDefault="00A42693" w:rsidP="008133BB">
      <w:pPr>
        <w:pStyle w:val="ListParagraph"/>
        <w:numPr>
          <w:ilvl w:val="0"/>
          <w:numId w:val="5"/>
        </w:numPr>
        <w:tabs>
          <w:tab w:val="left" w:pos="691"/>
        </w:tabs>
        <w:spacing w:before="1" w:line="237" w:lineRule="auto"/>
        <w:ind w:left="360" w:right="803"/>
        <w:rPr>
          <w:rFonts w:cstheme="minorHAnsi"/>
        </w:rPr>
      </w:pPr>
      <w:r w:rsidRPr="008133BB">
        <w:rPr>
          <w:rFonts w:cstheme="minorHAnsi"/>
          <w:spacing w:val="-4"/>
        </w:rPr>
        <w:t xml:space="preserve">Submits </w:t>
      </w:r>
      <w:r w:rsidRPr="008133BB">
        <w:rPr>
          <w:rFonts w:cstheme="minorHAnsi"/>
        </w:rPr>
        <w:t xml:space="preserve">or facilitates the </w:t>
      </w:r>
      <w:r w:rsidRPr="008133BB">
        <w:rPr>
          <w:rFonts w:cstheme="minorHAnsi"/>
          <w:spacing w:val="-4"/>
        </w:rPr>
        <w:t xml:space="preserve">submission </w:t>
      </w:r>
      <w:r w:rsidRPr="008133BB">
        <w:rPr>
          <w:rFonts w:cstheme="minorHAnsi"/>
        </w:rPr>
        <w:t xml:space="preserve">of </w:t>
      </w:r>
      <w:r w:rsidRPr="008133BB">
        <w:rPr>
          <w:rFonts w:cstheme="minorHAnsi"/>
          <w:spacing w:val="-3"/>
        </w:rPr>
        <w:t xml:space="preserve">funding proposals </w:t>
      </w:r>
      <w:r w:rsidRPr="008133BB">
        <w:rPr>
          <w:rFonts w:cstheme="minorHAnsi"/>
          <w:spacing w:val="2"/>
        </w:rPr>
        <w:t xml:space="preserve">to </w:t>
      </w:r>
      <w:r w:rsidRPr="008133BB">
        <w:rPr>
          <w:rFonts w:cstheme="minorHAnsi"/>
          <w:spacing w:val="-3"/>
        </w:rPr>
        <w:t xml:space="preserve">support academic </w:t>
      </w:r>
      <w:r w:rsidRPr="008133BB">
        <w:rPr>
          <w:rFonts w:cstheme="minorHAnsi"/>
          <w:spacing w:val="-5"/>
        </w:rPr>
        <w:t xml:space="preserve">programs </w:t>
      </w:r>
      <w:r w:rsidRPr="008133BB">
        <w:rPr>
          <w:rFonts w:cstheme="minorHAnsi"/>
          <w:spacing w:val="-3"/>
        </w:rPr>
        <w:t xml:space="preserve">and </w:t>
      </w:r>
      <w:r w:rsidRPr="008133BB">
        <w:rPr>
          <w:rFonts w:cstheme="minorHAnsi"/>
        </w:rPr>
        <w:t>educational</w:t>
      </w:r>
      <w:r w:rsidRPr="008133BB">
        <w:rPr>
          <w:rFonts w:cstheme="minorHAnsi"/>
          <w:spacing w:val="-2"/>
        </w:rPr>
        <w:t xml:space="preserve"> </w:t>
      </w:r>
      <w:r w:rsidRPr="008133BB">
        <w:rPr>
          <w:rFonts w:cstheme="minorHAnsi"/>
        </w:rPr>
        <w:t>research.</w:t>
      </w:r>
    </w:p>
    <w:p w14:paraId="0480BC3C" w14:textId="77777777" w:rsidR="004C5809" w:rsidRPr="008133BB" w:rsidRDefault="00A42693" w:rsidP="008133BB">
      <w:pPr>
        <w:pStyle w:val="ListParagraph"/>
        <w:numPr>
          <w:ilvl w:val="0"/>
          <w:numId w:val="5"/>
        </w:numPr>
        <w:tabs>
          <w:tab w:val="left" w:pos="691"/>
        </w:tabs>
        <w:spacing w:line="238" w:lineRule="exact"/>
        <w:ind w:left="360"/>
        <w:rPr>
          <w:rFonts w:cstheme="minorHAnsi"/>
        </w:rPr>
      </w:pPr>
      <w:r w:rsidRPr="008133BB">
        <w:rPr>
          <w:rFonts w:cstheme="minorHAnsi"/>
        </w:rPr>
        <w:t xml:space="preserve">Leads SoN initiatives </w:t>
      </w:r>
      <w:r w:rsidRPr="008133BB">
        <w:rPr>
          <w:rFonts w:cstheme="minorHAnsi"/>
          <w:spacing w:val="-3"/>
        </w:rPr>
        <w:t xml:space="preserve">in support </w:t>
      </w:r>
      <w:r w:rsidRPr="008133BB">
        <w:rPr>
          <w:rFonts w:cstheme="minorHAnsi"/>
        </w:rPr>
        <w:t xml:space="preserve">of innovation </w:t>
      </w:r>
      <w:r w:rsidRPr="008133BB">
        <w:rPr>
          <w:rFonts w:cstheme="minorHAnsi"/>
          <w:spacing w:val="-3"/>
        </w:rPr>
        <w:t xml:space="preserve">in </w:t>
      </w:r>
      <w:r w:rsidRPr="008133BB">
        <w:rPr>
          <w:rFonts w:cstheme="minorHAnsi"/>
        </w:rPr>
        <w:t xml:space="preserve">pedagogy, </w:t>
      </w:r>
      <w:r w:rsidRPr="008133BB">
        <w:rPr>
          <w:rFonts w:cstheme="minorHAnsi"/>
          <w:spacing w:val="-3"/>
        </w:rPr>
        <w:t xml:space="preserve">curriculum, </w:t>
      </w:r>
      <w:r w:rsidRPr="008133BB">
        <w:rPr>
          <w:rFonts w:cstheme="minorHAnsi"/>
        </w:rPr>
        <w:t>and instructional</w:t>
      </w:r>
      <w:r w:rsidRPr="008133BB">
        <w:rPr>
          <w:rFonts w:cstheme="minorHAnsi"/>
          <w:spacing w:val="9"/>
        </w:rPr>
        <w:t xml:space="preserve"> </w:t>
      </w:r>
      <w:r w:rsidRPr="008133BB">
        <w:rPr>
          <w:rFonts w:cstheme="minorHAnsi"/>
          <w:spacing w:val="-3"/>
        </w:rPr>
        <w:t>design.</w:t>
      </w:r>
    </w:p>
    <w:p w14:paraId="59C1F135" w14:textId="77777777" w:rsidR="004C5809" w:rsidRPr="008133BB" w:rsidRDefault="00A42693" w:rsidP="008133BB">
      <w:pPr>
        <w:pStyle w:val="ListParagraph"/>
        <w:numPr>
          <w:ilvl w:val="0"/>
          <w:numId w:val="5"/>
        </w:numPr>
        <w:tabs>
          <w:tab w:val="left" w:pos="691"/>
        </w:tabs>
        <w:spacing w:line="237" w:lineRule="auto"/>
        <w:ind w:left="360" w:right="751"/>
        <w:rPr>
          <w:rFonts w:cstheme="minorHAnsi"/>
        </w:rPr>
      </w:pPr>
      <w:r w:rsidRPr="008133BB">
        <w:rPr>
          <w:rFonts w:cstheme="minorHAnsi"/>
        </w:rPr>
        <w:t xml:space="preserve">Oversees the SoN </w:t>
      </w:r>
      <w:r w:rsidRPr="008133BB">
        <w:rPr>
          <w:rFonts w:cstheme="minorHAnsi"/>
          <w:spacing w:val="-6"/>
        </w:rPr>
        <w:t xml:space="preserve">summer </w:t>
      </w:r>
      <w:r w:rsidRPr="008133BB">
        <w:rPr>
          <w:rFonts w:cstheme="minorHAnsi"/>
        </w:rPr>
        <w:t xml:space="preserve">session, </w:t>
      </w:r>
      <w:r w:rsidRPr="008133BB">
        <w:rPr>
          <w:rFonts w:cstheme="minorHAnsi"/>
          <w:spacing w:val="-4"/>
        </w:rPr>
        <w:t xml:space="preserve">including </w:t>
      </w:r>
      <w:r w:rsidRPr="008133BB">
        <w:rPr>
          <w:rFonts w:cstheme="minorHAnsi"/>
        </w:rPr>
        <w:t xml:space="preserve">review and </w:t>
      </w:r>
      <w:r w:rsidRPr="008133BB">
        <w:rPr>
          <w:rFonts w:cstheme="minorHAnsi"/>
          <w:spacing w:val="-3"/>
        </w:rPr>
        <w:t xml:space="preserve">approval </w:t>
      </w:r>
      <w:r w:rsidRPr="008133BB">
        <w:rPr>
          <w:rFonts w:cstheme="minorHAnsi"/>
        </w:rPr>
        <w:t xml:space="preserve">of courses offered, </w:t>
      </w:r>
      <w:r w:rsidRPr="008133BB">
        <w:rPr>
          <w:rFonts w:cstheme="minorHAnsi"/>
          <w:spacing w:val="-4"/>
        </w:rPr>
        <w:t xml:space="preserve">working </w:t>
      </w:r>
      <w:r w:rsidRPr="008133BB">
        <w:rPr>
          <w:rFonts w:cstheme="minorHAnsi"/>
        </w:rPr>
        <w:t xml:space="preserve">closely with other departments and </w:t>
      </w:r>
      <w:r w:rsidRPr="008133BB">
        <w:rPr>
          <w:rFonts w:cstheme="minorHAnsi"/>
          <w:spacing w:val="-3"/>
        </w:rPr>
        <w:t xml:space="preserve">divisions </w:t>
      </w:r>
      <w:r w:rsidRPr="008133BB">
        <w:rPr>
          <w:rFonts w:cstheme="minorHAnsi"/>
        </w:rPr>
        <w:t>on</w:t>
      </w:r>
      <w:r w:rsidRPr="008133BB">
        <w:rPr>
          <w:rFonts w:cstheme="minorHAnsi"/>
          <w:spacing w:val="18"/>
        </w:rPr>
        <w:t xml:space="preserve"> </w:t>
      </w:r>
      <w:r w:rsidRPr="008133BB">
        <w:rPr>
          <w:rFonts w:cstheme="minorHAnsi"/>
          <w:spacing w:val="-3"/>
        </w:rPr>
        <w:t>campus.</w:t>
      </w:r>
    </w:p>
    <w:p w14:paraId="056D616A" w14:textId="5EE8A05D" w:rsidR="008946B7" w:rsidRPr="008133BB" w:rsidRDefault="00A42693" w:rsidP="008133BB">
      <w:pPr>
        <w:pStyle w:val="ListParagraph"/>
        <w:numPr>
          <w:ilvl w:val="0"/>
          <w:numId w:val="5"/>
        </w:numPr>
        <w:tabs>
          <w:tab w:val="left" w:pos="691"/>
        </w:tabs>
        <w:spacing w:line="237" w:lineRule="auto"/>
        <w:ind w:left="360" w:right="424"/>
        <w:rPr>
          <w:rFonts w:cstheme="minorHAnsi"/>
        </w:rPr>
      </w:pPr>
      <w:r w:rsidRPr="008133BB">
        <w:rPr>
          <w:rFonts w:cstheme="minorHAnsi"/>
        </w:rPr>
        <w:t xml:space="preserve">Serves as a </w:t>
      </w:r>
      <w:r w:rsidRPr="008133BB">
        <w:rPr>
          <w:rFonts w:cstheme="minorHAnsi"/>
          <w:spacing w:val="-6"/>
        </w:rPr>
        <w:t xml:space="preserve">member </w:t>
      </w:r>
      <w:r w:rsidRPr="008133BB">
        <w:rPr>
          <w:rFonts w:cstheme="minorHAnsi"/>
        </w:rPr>
        <w:t xml:space="preserve">and/or resource person </w:t>
      </w:r>
      <w:r w:rsidRPr="008133BB">
        <w:rPr>
          <w:rFonts w:cstheme="minorHAnsi"/>
          <w:spacing w:val="2"/>
        </w:rPr>
        <w:t xml:space="preserve">to </w:t>
      </w:r>
      <w:r w:rsidRPr="008133BB">
        <w:rPr>
          <w:rFonts w:cstheme="minorHAnsi"/>
        </w:rPr>
        <w:t xml:space="preserve">SoN and </w:t>
      </w:r>
      <w:r w:rsidRPr="008133BB">
        <w:rPr>
          <w:rFonts w:cstheme="minorHAnsi"/>
          <w:spacing w:val="-3"/>
        </w:rPr>
        <w:t xml:space="preserve">University </w:t>
      </w:r>
      <w:r w:rsidRPr="008133BB">
        <w:rPr>
          <w:rFonts w:cstheme="minorHAnsi"/>
        </w:rPr>
        <w:t xml:space="preserve">committees, task forces, </w:t>
      </w:r>
      <w:r w:rsidRPr="008133BB">
        <w:rPr>
          <w:rFonts w:cstheme="minorHAnsi"/>
          <w:spacing w:val="-3"/>
        </w:rPr>
        <w:t xml:space="preserve">and </w:t>
      </w:r>
      <w:r w:rsidRPr="008133BB">
        <w:rPr>
          <w:rFonts w:cstheme="minorHAnsi"/>
        </w:rPr>
        <w:t>work</w:t>
      </w:r>
      <w:r w:rsidRPr="008133BB">
        <w:rPr>
          <w:rFonts w:cstheme="minorHAnsi"/>
          <w:spacing w:val="-2"/>
        </w:rPr>
        <w:t xml:space="preserve"> </w:t>
      </w:r>
      <w:r w:rsidRPr="008133BB">
        <w:rPr>
          <w:rFonts w:cstheme="minorHAnsi"/>
          <w:spacing w:val="-3"/>
        </w:rPr>
        <w:t>groups.</w:t>
      </w:r>
    </w:p>
    <w:p w14:paraId="1489221D" w14:textId="33178348" w:rsidR="00F832D9" w:rsidRPr="008133BB" w:rsidRDefault="00F832D9" w:rsidP="008133BB">
      <w:pPr>
        <w:pStyle w:val="ListParagraph"/>
        <w:numPr>
          <w:ilvl w:val="0"/>
          <w:numId w:val="5"/>
        </w:numPr>
        <w:ind w:left="360"/>
        <w:rPr>
          <w:rFonts w:cstheme="minorHAnsi"/>
        </w:rPr>
      </w:pPr>
      <w:r w:rsidRPr="008133BB">
        <w:rPr>
          <w:rFonts w:cstheme="minorHAnsi"/>
        </w:rPr>
        <w:t>May provide instruction in courses and/or mentorship to students in areas aligned with expertise across academic programs</w:t>
      </w:r>
    </w:p>
    <w:p w14:paraId="6566D615" w14:textId="77777777" w:rsidR="005D4ADF" w:rsidRPr="008B33A0" w:rsidRDefault="005D4ADF" w:rsidP="005D4ADF">
      <w:pPr>
        <w:tabs>
          <w:tab w:val="left" w:pos="691"/>
        </w:tabs>
        <w:spacing w:line="237" w:lineRule="auto"/>
        <w:ind w:right="424"/>
        <w:rPr>
          <w:rFonts w:cstheme="minorHAnsi"/>
        </w:rPr>
      </w:pPr>
    </w:p>
    <w:p w14:paraId="5A4C9618" w14:textId="5BAC5B49" w:rsidR="00DB5D86" w:rsidRPr="00DB5D86" w:rsidRDefault="00DB5D86" w:rsidP="00DB5D86">
      <w:pPr>
        <w:widowControl/>
        <w:autoSpaceDE/>
        <w:autoSpaceDN/>
        <w:spacing w:line="276" w:lineRule="auto"/>
        <w:rPr>
          <w:rFonts w:eastAsiaTheme="minorEastAsia" w:cstheme="minorHAnsi"/>
          <w:b/>
          <w:bCs/>
        </w:rPr>
      </w:pPr>
      <w:r>
        <w:rPr>
          <w:rFonts w:eastAsiaTheme="minorEastAsia" w:cstheme="minorHAnsi"/>
          <w:b/>
          <w:bCs/>
        </w:rPr>
        <w:t xml:space="preserve">Required </w:t>
      </w:r>
      <w:r w:rsidRPr="00DB5D86">
        <w:rPr>
          <w:rFonts w:eastAsiaTheme="minorEastAsia" w:cstheme="minorHAnsi"/>
          <w:b/>
          <w:bCs/>
        </w:rPr>
        <w:t>Qualifications:</w:t>
      </w:r>
    </w:p>
    <w:p w14:paraId="45A2E22D" w14:textId="38B4B0DC" w:rsidR="00DB5D86" w:rsidRDefault="00DB5D86" w:rsidP="00DB5D86">
      <w:pPr>
        <w:pStyle w:val="Heading1"/>
        <w:numPr>
          <w:ilvl w:val="0"/>
          <w:numId w:val="3"/>
        </w:numPr>
        <w:spacing w:line="242" w:lineRule="exact"/>
        <w:ind w:left="479"/>
        <w:rPr>
          <w:rFonts w:cstheme="minorHAnsi"/>
          <w:b w:val="0"/>
          <w:bCs w:val="0"/>
          <w:sz w:val="22"/>
          <w:szCs w:val="22"/>
        </w:rPr>
      </w:pPr>
      <w:r w:rsidRPr="00DB5D86">
        <w:rPr>
          <w:rFonts w:cstheme="minorHAnsi"/>
          <w:b w:val="0"/>
          <w:bCs w:val="0"/>
          <w:sz w:val="22"/>
          <w:szCs w:val="22"/>
        </w:rPr>
        <w:t>An earned doctorate in nursing or related field is required.</w:t>
      </w:r>
      <w:r>
        <w:rPr>
          <w:rFonts w:cstheme="minorHAnsi"/>
          <w:b w:val="0"/>
          <w:bCs w:val="0"/>
          <w:sz w:val="22"/>
          <w:szCs w:val="22"/>
        </w:rPr>
        <w:t xml:space="preserve"> </w:t>
      </w:r>
      <w:r w:rsidRPr="00DB5D86">
        <w:rPr>
          <w:rFonts w:cstheme="minorHAnsi"/>
          <w:b w:val="0"/>
          <w:bCs w:val="0"/>
          <w:sz w:val="22"/>
          <w:szCs w:val="22"/>
        </w:rPr>
        <w:t>If the doctorate is not in nursing, the candidate must have a graduate degree in nursing.</w:t>
      </w:r>
    </w:p>
    <w:p w14:paraId="680F0F9F" w14:textId="519E990E" w:rsidR="00DB5D86" w:rsidRDefault="00DB5D86" w:rsidP="00DB5D86">
      <w:pPr>
        <w:pStyle w:val="BodyText"/>
        <w:numPr>
          <w:ilvl w:val="0"/>
          <w:numId w:val="3"/>
        </w:numPr>
        <w:spacing w:line="237" w:lineRule="auto"/>
        <w:ind w:left="450"/>
        <w:rPr>
          <w:rFonts w:cstheme="minorHAnsi"/>
          <w:sz w:val="22"/>
          <w:szCs w:val="22"/>
        </w:rPr>
      </w:pPr>
      <w:r w:rsidRPr="008B33A0">
        <w:rPr>
          <w:rFonts w:cstheme="minorHAnsi"/>
          <w:spacing w:val="-3"/>
          <w:sz w:val="22"/>
          <w:szCs w:val="22"/>
        </w:rPr>
        <w:t xml:space="preserve">Should </w:t>
      </w:r>
      <w:r w:rsidRPr="008B33A0">
        <w:rPr>
          <w:rFonts w:cstheme="minorHAnsi"/>
          <w:sz w:val="22"/>
          <w:szCs w:val="22"/>
        </w:rPr>
        <w:t xml:space="preserve">tenure be desired by the candidate, the candidate's qualifications </w:t>
      </w:r>
      <w:r w:rsidRPr="008B33A0">
        <w:rPr>
          <w:rFonts w:cstheme="minorHAnsi"/>
          <w:spacing w:val="-5"/>
          <w:sz w:val="22"/>
          <w:szCs w:val="22"/>
        </w:rPr>
        <w:t xml:space="preserve">must </w:t>
      </w:r>
      <w:r w:rsidRPr="008B33A0">
        <w:rPr>
          <w:rFonts w:cstheme="minorHAnsi"/>
          <w:sz w:val="22"/>
          <w:szCs w:val="22"/>
        </w:rPr>
        <w:t xml:space="preserve">be sufficient </w:t>
      </w:r>
      <w:r w:rsidRPr="008B33A0">
        <w:rPr>
          <w:rFonts w:cstheme="minorHAnsi"/>
          <w:spacing w:val="2"/>
          <w:sz w:val="22"/>
          <w:szCs w:val="22"/>
        </w:rPr>
        <w:t xml:space="preserve">to </w:t>
      </w:r>
      <w:r w:rsidRPr="008B33A0">
        <w:rPr>
          <w:rFonts w:cstheme="minorHAnsi"/>
          <w:spacing w:val="-4"/>
          <w:sz w:val="22"/>
          <w:szCs w:val="22"/>
        </w:rPr>
        <w:t xml:space="preserve">meet requirements </w:t>
      </w:r>
      <w:r w:rsidRPr="008B33A0">
        <w:rPr>
          <w:rFonts w:cstheme="minorHAnsi"/>
          <w:sz w:val="22"/>
          <w:szCs w:val="22"/>
        </w:rPr>
        <w:t xml:space="preserve">for tenure at the </w:t>
      </w:r>
      <w:r w:rsidRPr="008B33A0">
        <w:rPr>
          <w:rFonts w:cstheme="minorHAnsi"/>
          <w:spacing w:val="-3"/>
          <w:sz w:val="22"/>
          <w:szCs w:val="22"/>
        </w:rPr>
        <w:t xml:space="preserve">University </w:t>
      </w:r>
      <w:r w:rsidRPr="008B33A0">
        <w:rPr>
          <w:rFonts w:cstheme="minorHAnsi"/>
          <w:sz w:val="22"/>
          <w:szCs w:val="22"/>
        </w:rPr>
        <w:t xml:space="preserve">of Wisconsin-Madison, </w:t>
      </w:r>
      <w:r w:rsidRPr="008B33A0">
        <w:rPr>
          <w:rFonts w:cstheme="minorHAnsi"/>
          <w:spacing w:val="-3"/>
          <w:sz w:val="22"/>
          <w:szCs w:val="22"/>
        </w:rPr>
        <w:t xml:space="preserve">preferably </w:t>
      </w:r>
      <w:r w:rsidRPr="008B33A0">
        <w:rPr>
          <w:rFonts w:cstheme="minorHAnsi"/>
          <w:sz w:val="22"/>
          <w:szCs w:val="22"/>
        </w:rPr>
        <w:t>at the Professo</w:t>
      </w:r>
      <w:r>
        <w:rPr>
          <w:rFonts w:cstheme="minorHAnsi"/>
          <w:sz w:val="22"/>
          <w:szCs w:val="22"/>
        </w:rPr>
        <w:t xml:space="preserve">r </w:t>
      </w:r>
      <w:r w:rsidRPr="008B33A0">
        <w:rPr>
          <w:rFonts w:cstheme="minorHAnsi"/>
          <w:sz w:val="22"/>
          <w:szCs w:val="22"/>
        </w:rPr>
        <w:t>level.</w:t>
      </w:r>
    </w:p>
    <w:p w14:paraId="5491E804" w14:textId="7EB2CA6D" w:rsidR="00DB5D86" w:rsidRDefault="00DB5D86" w:rsidP="00DB5D86">
      <w:pPr>
        <w:pStyle w:val="BodyText"/>
        <w:numPr>
          <w:ilvl w:val="0"/>
          <w:numId w:val="3"/>
        </w:numPr>
        <w:spacing w:line="237" w:lineRule="auto"/>
        <w:ind w:left="450"/>
        <w:rPr>
          <w:rFonts w:cstheme="minorHAnsi"/>
          <w:sz w:val="22"/>
          <w:szCs w:val="22"/>
        </w:rPr>
      </w:pPr>
      <w:r w:rsidRPr="00DB5D86">
        <w:rPr>
          <w:rFonts w:cstheme="minorHAnsi"/>
          <w:sz w:val="22"/>
          <w:szCs w:val="22"/>
        </w:rPr>
        <w:t>Current RN licensure in Wisconsin (or eligibility).</w:t>
      </w:r>
    </w:p>
    <w:p w14:paraId="50616B17" w14:textId="317C720D" w:rsidR="00DB5D86" w:rsidRDefault="00DB5D86" w:rsidP="00DB5D86">
      <w:pPr>
        <w:pStyle w:val="BodyText"/>
        <w:numPr>
          <w:ilvl w:val="0"/>
          <w:numId w:val="3"/>
        </w:numPr>
        <w:spacing w:line="237" w:lineRule="auto"/>
        <w:ind w:left="450"/>
        <w:rPr>
          <w:rFonts w:cstheme="minorHAnsi"/>
          <w:sz w:val="22"/>
          <w:szCs w:val="22"/>
        </w:rPr>
      </w:pPr>
      <w:r w:rsidRPr="00DB5D86">
        <w:rPr>
          <w:rFonts w:cstheme="minorHAnsi"/>
          <w:sz w:val="22"/>
          <w:szCs w:val="22"/>
        </w:rPr>
        <w:t xml:space="preserve">Two years of academic leadership experience. </w:t>
      </w:r>
    </w:p>
    <w:p w14:paraId="3BA3CDBB" w14:textId="49E3A7CB" w:rsidR="00DB5D86" w:rsidRDefault="00DB5D86" w:rsidP="00DB5D86">
      <w:pPr>
        <w:pStyle w:val="BodyText"/>
        <w:numPr>
          <w:ilvl w:val="0"/>
          <w:numId w:val="3"/>
        </w:numPr>
        <w:spacing w:line="237" w:lineRule="auto"/>
        <w:ind w:left="450"/>
        <w:rPr>
          <w:rFonts w:cstheme="minorHAnsi"/>
          <w:sz w:val="22"/>
          <w:szCs w:val="22"/>
        </w:rPr>
      </w:pPr>
      <w:r>
        <w:rPr>
          <w:rFonts w:cstheme="minorHAnsi"/>
          <w:sz w:val="22"/>
          <w:szCs w:val="22"/>
        </w:rPr>
        <w:t>R</w:t>
      </w:r>
      <w:r w:rsidRPr="00DB5D86">
        <w:rPr>
          <w:rFonts w:cstheme="minorHAnsi"/>
          <w:sz w:val="22"/>
          <w:szCs w:val="22"/>
        </w:rPr>
        <w:t xml:space="preserve">ecord demonstrating leadership, scholarship, and experience in nursing education. </w:t>
      </w:r>
    </w:p>
    <w:p w14:paraId="3C21577C" w14:textId="38695B41" w:rsidR="00DB5D86" w:rsidRDefault="00DB5D86" w:rsidP="00DB5D86">
      <w:pPr>
        <w:pStyle w:val="BodyText"/>
        <w:numPr>
          <w:ilvl w:val="0"/>
          <w:numId w:val="3"/>
        </w:numPr>
        <w:spacing w:line="237" w:lineRule="auto"/>
        <w:ind w:left="450"/>
        <w:rPr>
          <w:rFonts w:cstheme="minorHAnsi"/>
          <w:sz w:val="22"/>
          <w:szCs w:val="22"/>
        </w:rPr>
      </w:pPr>
      <w:r w:rsidRPr="00DB5D86">
        <w:rPr>
          <w:rFonts w:cstheme="minorHAnsi"/>
          <w:sz w:val="22"/>
          <w:szCs w:val="22"/>
        </w:rPr>
        <w:t xml:space="preserve">Prior experience as a teacher in an undergraduate or graduate nursing program. </w:t>
      </w:r>
    </w:p>
    <w:p w14:paraId="518F2187" w14:textId="77777777" w:rsidR="00DB5D86" w:rsidRPr="00DB5D86" w:rsidRDefault="00DB5D86" w:rsidP="00DB5D86">
      <w:pPr>
        <w:pStyle w:val="BodyText"/>
        <w:numPr>
          <w:ilvl w:val="0"/>
          <w:numId w:val="3"/>
        </w:numPr>
        <w:spacing w:line="237" w:lineRule="auto"/>
        <w:ind w:left="450"/>
        <w:rPr>
          <w:rFonts w:cstheme="minorHAnsi"/>
          <w:sz w:val="22"/>
          <w:szCs w:val="22"/>
        </w:rPr>
      </w:pPr>
      <w:r>
        <w:rPr>
          <w:rFonts w:cstheme="minorHAnsi"/>
          <w:sz w:val="22"/>
          <w:szCs w:val="22"/>
        </w:rPr>
        <w:t>D</w:t>
      </w:r>
      <w:r w:rsidRPr="00DB5D86">
        <w:rPr>
          <w:rFonts w:cstheme="minorHAnsi"/>
          <w:sz w:val="22"/>
          <w:szCs w:val="22"/>
        </w:rPr>
        <w:t xml:space="preserve">emonstrated ability </w:t>
      </w:r>
      <w:r w:rsidRPr="00DB5D86">
        <w:rPr>
          <w:rFonts w:cstheme="minorHAnsi"/>
          <w:spacing w:val="2"/>
          <w:sz w:val="22"/>
          <w:szCs w:val="22"/>
        </w:rPr>
        <w:t xml:space="preserve">to </w:t>
      </w:r>
      <w:r w:rsidRPr="00DB5D86">
        <w:rPr>
          <w:rFonts w:cstheme="minorHAnsi"/>
          <w:sz w:val="22"/>
          <w:szCs w:val="22"/>
        </w:rPr>
        <w:t xml:space="preserve">lead diverse faculty and staff and </w:t>
      </w:r>
      <w:r w:rsidRPr="00DB5D86">
        <w:rPr>
          <w:rFonts w:cstheme="minorHAnsi"/>
          <w:spacing w:val="2"/>
          <w:sz w:val="22"/>
          <w:szCs w:val="22"/>
        </w:rPr>
        <w:t xml:space="preserve">to </w:t>
      </w:r>
      <w:r w:rsidRPr="00DB5D86">
        <w:rPr>
          <w:rFonts w:cstheme="minorHAnsi"/>
          <w:sz w:val="22"/>
          <w:szCs w:val="22"/>
        </w:rPr>
        <w:t xml:space="preserve">sustain a culture that supports strong </w:t>
      </w:r>
      <w:r w:rsidRPr="00DB5D86">
        <w:rPr>
          <w:rFonts w:cstheme="minorHAnsi"/>
          <w:spacing w:val="-3"/>
          <w:sz w:val="22"/>
          <w:szCs w:val="22"/>
        </w:rPr>
        <w:t xml:space="preserve">academic </w:t>
      </w:r>
      <w:r w:rsidRPr="00DB5D86">
        <w:rPr>
          <w:rFonts w:cstheme="minorHAnsi"/>
          <w:spacing w:val="-4"/>
          <w:sz w:val="22"/>
          <w:szCs w:val="22"/>
        </w:rPr>
        <w:t xml:space="preserve">programs. </w:t>
      </w:r>
    </w:p>
    <w:p w14:paraId="6EC9BC74" w14:textId="77777777" w:rsidR="00DB5D86" w:rsidRPr="00DB5D86" w:rsidRDefault="00DB5D86" w:rsidP="00DB5D86">
      <w:pPr>
        <w:pStyle w:val="BodyText"/>
        <w:numPr>
          <w:ilvl w:val="0"/>
          <w:numId w:val="3"/>
        </w:numPr>
        <w:spacing w:line="237" w:lineRule="auto"/>
        <w:ind w:left="450"/>
        <w:rPr>
          <w:rFonts w:cstheme="minorHAnsi"/>
          <w:sz w:val="22"/>
          <w:szCs w:val="22"/>
        </w:rPr>
      </w:pPr>
      <w:r>
        <w:rPr>
          <w:rFonts w:cstheme="minorHAnsi"/>
          <w:spacing w:val="-4"/>
          <w:sz w:val="22"/>
          <w:szCs w:val="22"/>
        </w:rPr>
        <w:t>Ex</w:t>
      </w:r>
      <w:r w:rsidRPr="00DB5D86">
        <w:rPr>
          <w:rFonts w:cstheme="minorHAnsi"/>
          <w:sz w:val="22"/>
          <w:szCs w:val="22"/>
        </w:rPr>
        <w:t xml:space="preserve">ceptional conceptualization, organizational </w:t>
      </w:r>
      <w:r w:rsidRPr="00DB5D86">
        <w:rPr>
          <w:rFonts w:cstheme="minorHAnsi"/>
          <w:spacing w:val="-4"/>
          <w:sz w:val="22"/>
          <w:szCs w:val="22"/>
        </w:rPr>
        <w:t xml:space="preserve">management, </w:t>
      </w:r>
      <w:r w:rsidRPr="00DB5D86">
        <w:rPr>
          <w:rFonts w:cstheme="minorHAnsi"/>
          <w:sz w:val="22"/>
          <w:szCs w:val="22"/>
        </w:rPr>
        <w:t xml:space="preserve">and </w:t>
      </w:r>
      <w:r w:rsidRPr="00DB5D86">
        <w:rPr>
          <w:rFonts w:cstheme="minorHAnsi"/>
          <w:spacing w:val="-3"/>
          <w:sz w:val="22"/>
          <w:szCs w:val="22"/>
        </w:rPr>
        <w:t xml:space="preserve">leadership </w:t>
      </w:r>
      <w:r w:rsidRPr="00DB5D86">
        <w:rPr>
          <w:rFonts w:cstheme="minorHAnsi"/>
          <w:spacing w:val="-5"/>
          <w:sz w:val="22"/>
          <w:szCs w:val="22"/>
        </w:rPr>
        <w:t xml:space="preserve">skills. </w:t>
      </w:r>
    </w:p>
    <w:p w14:paraId="2D2407D1" w14:textId="77777777" w:rsidR="00DB5D86" w:rsidRDefault="00DB5D86" w:rsidP="005D4ADF">
      <w:pPr>
        <w:tabs>
          <w:tab w:val="left" w:pos="691"/>
        </w:tabs>
        <w:spacing w:line="237" w:lineRule="auto"/>
        <w:ind w:right="424"/>
        <w:rPr>
          <w:rFonts w:cstheme="minorHAnsi"/>
          <w:b/>
          <w:bCs/>
        </w:rPr>
      </w:pPr>
    </w:p>
    <w:p w14:paraId="19CD29A1" w14:textId="1439A6A4" w:rsidR="00DB5D86" w:rsidRDefault="00DB5D86" w:rsidP="00DB5D86">
      <w:pPr>
        <w:widowControl/>
        <w:autoSpaceDE/>
        <w:autoSpaceDN/>
        <w:spacing w:line="276" w:lineRule="auto"/>
        <w:rPr>
          <w:rFonts w:eastAsiaTheme="minorEastAsia" w:cstheme="minorHAnsi"/>
          <w:b/>
          <w:bCs/>
        </w:rPr>
      </w:pPr>
      <w:r>
        <w:rPr>
          <w:rFonts w:eastAsiaTheme="minorEastAsia" w:cstheme="minorHAnsi"/>
          <w:b/>
          <w:bCs/>
        </w:rPr>
        <w:t xml:space="preserve">Preferred </w:t>
      </w:r>
      <w:r w:rsidRPr="00DB5D86">
        <w:rPr>
          <w:rFonts w:eastAsiaTheme="minorEastAsia" w:cstheme="minorHAnsi"/>
          <w:b/>
          <w:bCs/>
        </w:rPr>
        <w:t>Qualifications:</w:t>
      </w:r>
    </w:p>
    <w:p w14:paraId="4EEBBE1B" w14:textId="5FBD71B1" w:rsidR="00DB5D86" w:rsidRDefault="00DB5D86" w:rsidP="00DB5D86">
      <w:pPr>
        <w:pStyle w:val="BodyText"/>
        <w:numPr>
          <w:ilvl w:val="0"/>
          <w:numId w:val="3"/>
        </w:numPr>
        <w:spacing w:line="237" w:lineRule="auto"/>
        <w:ind w:left="450"/>
        <w:rPr>
          <w:rFonts w:cstheme="minorHAnsi"/>
          <w:sz w:val="22"/>
          <w:szCs w:val="22"/>
        </w:rPr>
      </w:pPr>
      <w:r w:rsidRPr="00DB5D86">
        <w:rPr>
          <w:rFonts w:cstheme="minorHAnsi"/>
          <w:sz w:val="22"/>
          <w:szCs w:val="22"/>
        </w:rPr>
        <w:lastRenderedPageBreak/>
        <w:t>Evidence of significant professional engagement in work at the national level related to nursing education or research is strongly preferred.</w:t>
      </w:r>
    </w:p>
    <w:p w14:paraId="27CACFC0" w14:textId="77777777" w:rsidR="00DB5D86" w:rsidRPr="00DB5D86" w:rsidRDefault="00DB5D86" w:rsidP="00DB5D86">
      <w:pPr>
        <w:pStyle w:val="BodyText"/>
        <w:numPr>
          <w:ilvl w:val="0"/>
          <w:numId w:val="3"/>
        </w:numPr>
        <w:spacing w:line="237" w:lineRule="auto"/>
        <w:ind w:left="450"/>
        <w:rPr>
          <w:rFonts w:cstheme="minorHAnsi"/>
          <w:sz w:val="22"/>
          <w:szCs w:val="22"/>
        </w:rPr>
      </w:pPr>
      <w:r w:rsidRPr="00DB5D86">
        <w:rPr>
          <w:rFonts w:cstheme="minorHAnsi"/>
          <w:spacing w:val="-3"/>
          <w:sz w:val="22"/>
          <w:szCs w:val="22"/>
        </w:rPr>
        <w:t xml:space="preserve">Experience </w:t>
      </w:r>
      <w:r w:rsidRPr="00DB5D86">
        <w:rPr>
          <w:rFonts w:cstheme="minorHAnsi"/>
          <w:sz w:val="22"/>
          <w:szCs w:val="22"/>
        </w:rPr>
        <w:t xml:space="preserve">with evidence-based scholarship </w:t>
      </w:r>
      <w:r w:rsidRPr="00DB5D86">
        <w:rPr>
          <w:rFonts w:cstheme="minorHAnsi"/>
          <w:spacing w:val="-3"/>
          <w:sz w:val="22"/>
          <w:szCs w:val="22"/>
        </w:rPr>
        <w:t xml:space="preserve">in </w:t>
      </w:r>
      <w:r w:rsidRPr="00DB5D86">
        <w:rPr>
          <w:rFonts w:cstheme="minorHAnsi"/>
          <w:sz w:val="22"/>
          <w:szCs w:val="22"/>
        </w:rPr>
        <w:t xml:space="preserve">educational innovation and </w:t>
      </w:r>
      <w:r w:rsidRPr="00DB5D86">
        <w:rPr>
          <w:rFonts w:cstheme="minorHAnsi"/>
          <w:spacing w:val="-3"/>
          <w:sz w:val="22"/>
          <w:szCs w:val="22"/>
        </w:rPr>
        <w:t xml:space="preserve">academic </w:t>
      </w:r>
      <w:r w:rsidRPr="00DB5D86">
        <w:rPr>
          <w:rFonts w:cstheme="minorHAnsi"/>
          <w:sz w:val="22"/>
          <w:szCs w:val="22"/>
        </w:rPr>
        <w:t xml:space="preserve">excellence </w:t>
      </w:r>
      <w:r w:rsidRPr="00DB5D86">
        <w:rPr>
          <w:rFonts w:cstheme="minorHAnsi"/>
          <w:spacing w:val="-3"/>
          <w:sz w:val="22"/>
          <w:szCs w:val="22"/>
        </w:rPr>
        <w:t xml:space="preserve">is </w:t>
      </w:r>
      <w:r w:rsidRPr="00DB5D86">
        <w:rPr>
          <w:rFonts w:cstheme="minorHAnsi"/>
          <w:sz w:val="22"/>
          <w:szCs w:val="22"/>
        </w:rPr>
        <w:t xml:space="preserve">a </w:t>
      </w:r>
      <w:r w:rsidRPr="00DB5D86">
        <w:rPr>
          <w:rFonts w:cstheme="minorHAnsi"/>
          <w:spacing w:val="-3"/>
          <w:sz w:val="22"/>
          <w:szCs w:val="22"/>
        </w:rPr>
        <w:t>plus.</w:t>
      </w:r>
    </w:p>
    <w:p w14:paraId="247AAEE0" w14:textId="77777777" w:rsidR="00DB5D86" w:rsidRDefault="00DB5D86" w:rsidP="005D4ADF">
      <w:pPr>
        <w:tabs>
          <w:tab w:val="left" w:pos="691"/>
        </w:tabs>
        <w:spacing w:line="237" w:lineRule="auto"/>
        <w:ind w:right="424"/>
        <w:rPr>
          <w:rFonts w:cstheme="minorHAnsi"/>
          <w:b/>
          <w:bCs/>
        </w:rPr>
      </w:pPr>
    </w:p>
    <w:p w14:paraId="2A165322" w14:textId="4C4F97AD" w:rsidR="005D4ADF" w:rsidRPr="008B33A0" w:rsidRDefault="005D4ADF" w:rsidP="005D4ADF">
      <w:pPr>
        <w:tabs>
          <w:tab w:val="left" w:pos="691"/>
        </w:tabs>
        <w:spacing w:line="237" w:lineRule="auto"/>
        <w:ind w:right="424"/>
        <w:rPr>
          <w:rFonts w:cstheme="minorHAnsi"/>
          <w:b/>
          <w:bCs/>
        </w:rPr>
      </w:pPr>
      <w:r w:rsidRPr="008B33A0">
        <w:rPr>
          <w:rFonts w:cstheme="minorHAnsi"/>
          <w:b/>
          <w:bCs/>
        </w:rPr>
        <w:t>Additional Information:</w:t>
      </w:r>
    </w:p>
    <w:p w14:paraId="31112080" w14:textId="29E2957E" w:rsidR="005D4ADF" w:rsidRPr="008B33A0" w:rsidRDefault="005D4ADF" w:rsidP="00D07260">
      <w:pPr>
        <w:tabs>
          <w:tab w:val="left" w:pos="691"/>
        </w:tabs>
        <w:spacing w:line="238" w:lineRule="auto"/>
        <w:ind w:right="418"/>
        <w:rPr>
          <w:rFonts w:cstheme="minorHAnsi"/>
        </w:rPr>
      </w:pPr>
      <w:r w:rsidRPr="008B33A0">
        <w:rPr>
          <w:rFonts w:cstheme="minorHAnsi"/>
        </w:rPr>
        <w:t xml:space="preserve">To become tenured, candidate qualifications must be sufficient to meet the requirements for tenure at the University of Wisconsin-Madison, at the rank of Associate Professor or above. </w:t>
      </w:r>
      <w:r w:rsidR="003C6F5A">
        <w:rPr>
          <w:rFonts w:cstheme="minorHAnsi"/>
        </w:rPr>
        <w:t>They</w:t>
      </w:r>
      <w:r w:rsidRPr="008B33A0">
        <w:rPr>
          <w:rFonts w:cstheme="minorHAnsi"/>
        </w:rPr>
        <w:t xml:space="preserve"> seek candidates who are tenured or who have the qualifications necessary to become tenured at UW-Madison in any health sciences profession.</w:t>
      </w:r>
    </w:p>
    <w:p w14:paraId="25A6E011" w14:textId="0DEEAC51" w:rsidR="005D4ADF" w:rsidRDefault="005D4ADF">
      <w:pPr>
        <w:tabs>
          <w:tab w:val="left" w:pos="691"/>
        </w:tabs>
        <w:spacing w:line="238" w:lineRule="auto"/>
        <w:ind w:right="418"/>
        <w:rPr>
          <w:sz w:val="20"/>
        </w:rPr>
      </w:pPr>
    </w:p>
    <w:p w14:paraId="41C0DCF5" w14:textId="77777777" w:rsidR="005D4ADF" w:rsidRDefault="005D4ADF" w:rsidP="00F832D9">
      <w:pPr>
        <w:spacing w:line="238" w:lineRule="auto"/>
      </w:pPr>
    </w:p>
    <w:p w14:paraId="70C04968" w14:textId="5394DE22" w:rsidR="001C60D3" w:rsidRDefault="001C60D3" w:rsidP="001C60D3">
      <w:pPr>
        <w:rPr>
          <w:rFonts w:cstheme="minorHAnsi"/>
        </w:rPr>
      </w:pPr>
      <w:r w:rsidRPr="00AC5513">
        <w:rPr>
          <w:rFonts w:cstheme="minorHAnsi"/>
          <w:b/>
        </w:rPr>
        <w:t xml:space="preserve">About University of Wisconsin-Madison </w:t>
      </w:r>
      <w:hyperlink r:id="rId10" w:history="1">
        <w:r w:rsidRPr="00AC5513">
          <w:rPr>
            <w:rFonts w:cstheme="minorHAnsi"/>
            <w:color w:val="0000FF"/>
            <w:u w:val="single"/>
          </w:rPr>
          <w:t>https://www.wisc.edu/</w:t>
        </w:r>
      </w:hyperlink>
    </w:p>
    <w:p w14:paraId="6AF0CA44" w14:textId="6AAC5831" w:rsidR="001C60D3" w:rsidRPr="00AC5513" w:rsidRDefault="001C60D3" w:rsidP="001C60D3">
      <w:pPr>
        <w:rPr>
          <w:rFonts w:cstheme="minorHAnsi"/>
        </w:rPr>
      </w:pPr>
      <w:r w:rsidRPr="00AC5513">
        <w:rPr>
          <w:rFonts w:cstheme="minorHAnsi"/>
        </w:rPr>
        <w:t>The University of Wisconsin¬-Madison (UW–Madison) is the flagship of the University of Wisconsin system and a leader in education and research. Established in 1848 as a land-grant institution, UW–Madison comprises 8 undergraduate schools and colleges, four main professional schools, 160 departments, and 24 specialized research facilities with more than 43,000 students from around the globe. As the largest public research institution in the country, and as a top-ranked institution in numerous national and international rankings, UW–Madison plays an integral role in the creation, integration, transfer, and application of knowledge throughout the world.</w:t>
      </w:r>
    </w:p>
    <w:p w14:paraId="328C86EB" w14:textId="77777777" w:rsidR="001C60D3" w:rsidRPr="00AC5513" w:rsidRDefault="001C60D3" w:rsidP="001C60D3">
      <w:pPr>
        <w:spacing w:line="23" w:lineRule="atLeast"/>
        <w:rPr>
          <w:rFonts w:cstheme="minorHAnsi"/>
        </w:rPr>
      </w:pPr>
    </w:p>
    <w:p w14:paraId="55243FB1" w14:textId="53648D7D" w:rsidR="001C60D3" w:rsidRDefault="001C60D3" w:rsidP="008B33A0">
      <w:pPr>
        <w:spacing w:line="23" w:lineRule="atLeast"/>
        <w:rPr>
          <w:rFonts w:cstheme="minorHAnsi"/>
        </w:rPr>
      </w:pPr>
      <w:r w:rsidRPr="00D325C7">
        <w:rPr>
          <w:rFonts w:cstheme="minorHAnsi"/>
          <w:b/>
        </w:rPr>
        <w:t>Research / Rankings</w:t>
      </w:r>
    </w:p>
    <w:p w14:paraId="63F94B44" w14:textId="23236DC4" w:rsidR="001C60D3" w:rsidRPr="00D325C7" w:rsidRDefault="009410E3" w:rsidP="009410E3">
      <w:pPr>
        <w:rPr>
          <w:rFonts w:cstheme="minorHAnsi"/>
        </w:rPr>
      </w:pPr>
      <w:r w:rsidRPr="00B4090B">
        <w:rPr>
          <w:rFonts w:cstheme="minorHAnsi"/>
        </w:rPr>
        <w:t xml:space="preserve">The National Science Foundation (NSF) released its 2018 fiscal year Higher Education Research and Development (HERD) data and the University of Wisconsin–Madison ranks 8th in the national research rankings for public and private universities. The data show the university remains a research powerhouse, with nearly $1.21 billion in annual expenditures for research across all fields, about half of which come from federal awards. UW–Madison’s federal expenditures grew by 1.3 percent compared to the previous fiscal year. </w:t>
      </w:r>
      <w:r w:rsidR="001C60D3" w:rsidRPr="00B4090B">
        <w:rPr>
          <w:rFonts w:cstheme="minorHAnsi"/>
        </w:rPr>
        <w:t xml:space="preserve">This commitment to fostering a culture of research has made UW–Madison a long-standing research leader. In the </w:t>
      </w:r>
      <w:r w:rsidR="001C60D3" w:rsidRPr="00B4090B">
        <w:rPr>
          <w:rFonts w:cstheme="minorHAnsi"/>
          <w:i/>
        </w:rPr>
        <w:t>U.S. News and World Report’s 20</w:t>
      </w:r>
      <w:r w:rsidRPr="00B4090B">
        <w:rPr>
          <w:rFonts w:cstheme="minorHAnsi"/>
          <w:i/>
        </w:rPr>
        <w:t>2</w:t>
      </w:r>
      <w:r w:rsidR="001C60D3" w:rsidRPr="00B4090B">
        <w:rPr>
          <w:rFonts w:cstheme="minorHAnsi"/>
          <w:i/>
        </w:rPr>
        <w:t>1 Annual Guide to America’s Best</w:t>
      </w:r>
      <w:r w:rsidR="001C60D3" w:rsidRPr="00D325C7">
        <w:rPr>
          <w:rFonts w:cstheme="minorHAnsi"/>
          <w:i/>
        </w:rPr>
        <w:t xml:space="preserve"> Colleges</w:t>
      </w:r>
      <w:r w:rsidR="001C60D3" w:rsidRPr="00D325C7">
        <w:rPr>
          <w:rFonts w:cstheme="minorHAnsi"/>
        </w:rPr>
        <w:t>, UW–Madison was tied for 1</w:t>
      </w:r>
      <w:r w:rsidR="004A7FF7">
        <w:rPr>
          <w:rFonts w:cstheme="minorHAnsi"/>
        </w:rPr>
        <w:t>3</w:t>
      </w:r>
      <w:r w:rsidR="001C60D3" w:rsidRPr="00D325C7">
        <w:rPr>
          <w:rFonts w:cstheme="minorHAnsi"/>
          <w:vertAlign w:val="superscript"/>
        </w:rPr>
        <w:t>th</w:t>
      </w:r>
      <w:r w:rsidR="001C60D3" w:rsidRPr="00D325C7">
        <w:rPr>
          <w:rFonts w:cstheme="minorHAnsi"/>
        </w:rPr>
        <w:t xml:space="preserve"> among public institutions and 4</w:t>
      </w:r>
      <w:r>
        <w:rPr>
          <w:rFonts w:cstheme="minorHAnsi"/>
        </w:rPr>
        <w:t>2</w:t>
      </w:r>
      <w:r w:rsidRPr="009410E3">
        <w:rPr>
          <w:rFonts w:cstheme="minorHAnsi"/>
          <w:vertAlign w:val="superscript"/>
        </w:rPr>
        <w:t>nd</w:t>
      </w:r>
      <w:r w:rsidR="001C60D3" w:rsidRPr="00D325C7">
        <w:rPr>
          <w:rFonts w:cstheme="minorHAnsi"/>
          <w:vertAlign w:val="superscript"/>
        </w:rPr>
        <w:t xml:space="preserve"> </w:t>
      </w:r>
      <w:r w:rsidR="001C60D3" w:rsidRPr="00D325C7">
        <w:rPr>
          <w:rFonts w:cstheme="minorHAnsi"/>
        </w:rPr>
        <w:t xml:space="preserve">overall among national universities. For the second year in a row, the </w:t>
      </w:r>
      <w:r w:rsidR="001C60D3" w:rsidRPr="00D325C7">
        <w:rPr>
          <w:rFonts w:cstheme="minorHAnsi"/>
          <w:i/>
        </w:rPr>
        <w:t xml:space="preserve">Report </w:t>
      </w:r>
      <w:r w:rsidR="001C60D3" w:rsidRPr="00D325C7">
        <w:rPr>
          <w:rFonts w:cstheme="minorHAnsi"/>
        </w:rPr>
        <w:t>ranked UW–Madison 14</w:t>
      </w:r>
      <w:r w:rsidR="001C60D3" w:rsidRPr="00D325C7">
        <w:rPr>
          <w:rFonts w:cstheme="minorHAnsi"/>
          <w:vertAlign w:val="superscript"/>
        </w:rPr>
        <w:t>th</w:t>
      </w:r>
      <w:r w:rsidR="001C60D3" w:rsidRPr="00D325C7">
        <w:rPr>
          <w:rFonts w:cstheme="minorHAnsi"/>
        </w:rPr>
        <w:t xml:space="preserve"> overall in the category “A Strong Commitment to Undergraduate Teaching.” UW–Madison’s graduate programs are particularly highly ranked: the </w:t>
      </w:r>
      <w:r w:rsidR="001C60D3" w:rsidRPr="00D325C7">
        <w:rPr>
          <w:rFonts w:cstheme="minorHAnsi"/>
          <w:i/>
        </w:rPr>
        <w:t xml:space="preserve">U.S. News and World Report’s 2019 </w:t>
      </w:r>
      <w:r w:rsidR="001C60D3" w:rsidRPr="00D325C7">
        <w:rPr>
          <w:rFonts w:cstheme="minorHAnsi"/>
        </w:rPr>
        <w:t xml:space="preserve">“Best Graduate Schools” ranked UW–Madison’s graduate-level education among the nation’s best. UW–Madison ranks highly for its civic engagement and societal contributions as well: </w:t>
      </w:r>
      <w:r w:rsidR="001C60D3" w:rsidRPr="00D325C7">
        <w:rPr>
          <w:rFonts w:cstheme="minorHAnsi"/>
          <w:i/>
        </w:rPr>
        <w:t>Washington Monthly’s 2018 College Guide</w:t>
      </w:r>
      <w:r w:rsidR="001C60D3" w:rsidRPr="00D325C7">
        <w:rPr>
          <w:rFonts w:cstheme="minorHAnsi"/>
        </w:rPr>
        <w:t>, which emphasizes affordability, enrollment of low-income students, and student support, ranked UW–Madison 22</w:t>
      </w:r>
      <w:r w:rsidR="001C60D3" w:rsidRPr="00D325C7">
        <w:rPr>
          <w:rFonts w:cstheme="minorHAnsi"/>
          <w:vertAlign w:val="superscript"/>
        </w:rPr>
        <w:t>nd</w:t>
      </w:r>
      <w:r w:rsidR="001C60D3" w:rsidRPr="00D325C7">
        <w:rPr>
          <w:rFonts w:cstheme="minorHAnsi"/>
        </w:rPr>
        <w:t xml:space="preserve">. Internationally, the </w:t>
      </w:r>
      <w:r w:rsidR="001C60D3" w:rsidRPr="00D325C7">
        <w:rPr>
          <w:rFonts w:cstheme="minorHAnsi"/>
          <w:i/>
        </w:rPr>
        <w:t>2018 Academic Ranking of World Universit</w:t>
      </w:r>
      <w:r w:rsidR="001C60D3">
        <w:rPr>
          <w:rFonts w:cstheme="minorHAnsi"/>
          <w:i/>
        </w:rPr>
        <w:t>ies</w:t>
      </w:r>
      <w:r w:rsidR="001C60D3" w:rsidRPr="00D325C7">
        <w:rPr>
          <w:rFonts w:cstheme="minorHAnsi"/>
          <w:i/>
        </w:rPr>
        <w:t xml:space="preserve"> </w:t>
      </w:r>
      <w:r w:rsidR="001C60D3" w:rsidRPr="00D325C7">
        <w:rPr>
          <w:rFonts w:cstheme="minorHAnsi"/>
        </w:rPr>
        <w:t xml:space="preserve">put UW–Madison at number 28, the second-highest ranked of any Big Ten School, and the </w:t>
      </w:r>
      <w:r w:rsidR="001C60D3" w:rsidRPr="00D325C7">
        <w:rPr>
          <w:rFonts w:cstheme="minorHAnsi"/>
          <w:i/>
        </w:rPr>
        <w:t>Center for World University Rankings</w:t>
      </w:r>
      <w:r w:rsidR="001C60D3" w:rsidRPr="00D325C7">
        <w:rPr>
          <w:rFonts w:cstheme="minorHAnsi"/>
        </w:rPr>
        <w:t xml:space="preserve"> has ranked UW–Madison as the 27</w:t>
      </w:r>
      <w:r w:rsidR="001C60D3" w:rsidRPr="00D325C7">
        <w:rPr>
          <w:rFonts w:cstheme="minorHAnsi"/>
          <w:vertAlign w:val="superscript"/>
        </w:rPr>
        <w:t>th</w:t>
      </w:r>
      <w:r w:rsidR="001C60D3" w:rsidRPr="00D325C7">
        <w:rPr>
          <w:rFonts w:cstheme="minorHAnsi"/>
        </w:rPr>
        <w:t xml:space="preserve">-best university in the world for 2018-2019. </w:t>
      </w:r>
    </w:p>
    <w:p w14:paraId="6DC95C1F" w14:textId="77777777" w:rsidR="001C60D3" w:rsidRPr="00AC5513" w:rsidRDefault="001C60D3" w:rsidP="001C60D3">
      <w:pPr>
        <w:spacing w:line="23" w:lineRule="atLeast"/>
        <w:rPr>
          <w:rFonts w:cstheme="minorHAnsi"/>
        </w:rPr>
      </w:pPr>
    </w:p>
    <w:p w14:paraId="4F4B1E28" w14:textId="70825785" w:rsidR="001C60D3" w:rsidRDefault="001C60D3" w:rsidP="008B33A0">
      <w:pPr>
        <w:spacing w:line="23" w:lineRule="atLeast"/>
        <w:rPr>
          <w:rFonts w:cstheme="minorHAnsi"/>
        </w:rPr>
      </w:pPr>
      <w:r w:rsidRPr="00AC5513">
        <w:rPr>
          <w:rFonts w:cstheme="minorHAnsi"/>
          <w:b/>
        </w:rPr>
        <w:t xml:space="preserve">About the University of Wisconsin-Madison School of Nursing </w:t>
      </w:r>
      <w:hyperlink r:id="rId11" w:history="1">
        <w:r w:rsidRPr="00AC5513">
          <w:rPr>
            <w:rFonts w:cstheme="minorHAnsi"/>
            <w:color w:val="0000FF"/>
            <w:u w:val="single"/>
          </w:rPr>
          <w:t>https://nursing.wisc.edu/</w:t>
        </w:r>
      </w:hyperlink>
    </w:p>
    <w:p w14:paraId="1014B558" w14:textId="4E092130" w:rsidR="001C60D3" w:rsidRPr="00AC5513" w:rsidRDefault="001C60D3" w:rsidP="001C60D3">
      <w:pPr>
        <w:rPr>
          <w:rFonts w:cstheme="minorHAnsi"/>
        </w:rPr>
      </w:pPr>
      <w:r w:rsidRPr="00AC5513">
        <w:rPr>
          <w:rFonts w:cstheme="minorHAnsi"/>
        </w:rPr>
        <w:t>For more than ninety years the University of Wisconsin-Madison’s School of Nursing (SoN) has been committed to enhancing healthcare through teaching and research. The S</w:t>
      </w:r>
      <w:r>
        <w:rPr>
          <w:rFonts w:cstheme="minorHAnsi"/>
        </w:rPr>
        <w:t>oN</w:t>
      </w:r>
      <w:r w:rsidRPr="00AC5513">
        <w:rPr>
          <w:rFonts w:cstheme="minorHAnsi"/>
        </w:rPr>
        <w:t>’s commitment to systematic and leadership inquiry aims to address nursing care for vulnerable patients and to further integrate clinical, research, and educational components, giving students wider access to experiences in areas critically needing health professionals.</w:t>
      </w:r>
    </w:p>
    <w:p w14:paraId="057DBD79" w14:textId="77777777" w:rsidR="001C60D3" w:rsidRPr="00AC5513" w:rsidRDefault="001C60D3" w:rsidP="001C60D3">
      <w:pPr>
        <w:rPr>
          <w:rFonts w:cstheme="minorHAnsi"/>
        </w:rPr>
      </w:pPr>
    </w:p>
    <w:p w14:paraId="43DA8FE4" w14:textId="16C115A5" w:rsidR="001C60D3" w:rsidRPr="00AC5513" w:rsidRDefault="001C60D3" w:rsidP="001C60D3">
      <w:pPr>
        <w:rPr>
          <w:rFonts w:cstheme="minorHAnsi"/>
        </w:rPr>
      </w:pPr>
      <w:r w:rsidRPr="00AC5513">
        <w:rPr>
          <w:rFonts w:cstheme="minorHAnsi"/>
        </w:rPr>
        <w:t>Faculty Research: The S</w:t>
      </w:r>
      <w:r>
        <w:rPr>
          <w:rFonts w:cstheme="minorHAnsi"/>
        </w:rPr>
        <w:t>oN</w:t>
      </w:r>
      <w:r w:rsidRPr="00AC5513">
        <w:rPr>
          <w:rFonts w:cstheme="minorHAnsi"/>
        </w:rPr>
        <w:t xml:space="preserve"> is committed to building its research faculty, with recent increases in tenure </w:t>
      </w:r>
      <w:r w:rsidRPr="00AC5513">
        <w:rPr>
          <w:rFonts w:cstheme="minorHAnsi"/>
        </w:rPr>
        <w:lastRenderedPageBreak/>
        <w:t>track faculty from 1</w:t>
      </w:r>
      <w:r>
        <w:rPr>
          <w:rFonts w:cstheme="minorHAnsi"/>
        </w:rPr>
        <w:t>3 to</w:t>
      </w:r>
      <w:r w:rsidRPr="00AC5513">
        <w:rPr>
          <w:rFonts w:cstheme="minorHAnsi"/>
        </w:rPr>
        <w:t xml:space="preserve"> 2</w:t>
      </w:r>
      <w:r w:rsidR="00596F52">
        <w:rPr>
          <w:rFonts w:cstheme="minorHAnsi"/>
        </w:rPr>
        <w:t>3</w:t>
      </w:r>
      <w:r w:rsidRPr="00AC5513">
        <w:rPr>
          <w:rFonts w:cstheme="minorHAnsi"/>
        </w:rPr>
        <w:t xml:space="preserve"> </w:t>
      </w:r>
      <w:r>
        <w:rPr>
          <w:rFonts w:cstheme="minorHAnsi"/>
        </w:rPr>
        <w:t>with</w:t>
      </w:r>
      <w:r w:rsidRPr="00AC5513">
        <w:rPr>
          <w:rFonts w:cstheme="minorHAnsi"/>
        </w:rPr>
        <w:t xml:space="preserve"> plans for further growth.  Tenure-track faculty are all prepared at the doctoral level.  Sixty percent (38/63) of clinical faculty hold doctoral degrees.   Research areas of particular strength and depth within the school include: care of older adults across settings, symptom science, self-management of chronic illness, impact of health systems and care delivery processes on health outcomes, health disparities, and care of children and families. </w:t>
      </w:r>
    </w:p>
    <w:p w14:paraId="32CEFBDD" w14:textId="77777777" w:rsidR="001C60D3" w:rsidRPr="00AC5513" w:rsidRDefault="001C60D3" w:rsidP="001C60D3">
      <w:pPr>
        <w:rPr>
          <w:rFonts w:cstheme="minorHAnsi"/>
        </w:rPr>
      </w:pPr>
    </w:p>
    <w:p w14:paraId="49A1258D" w14:textId="42B4C087" w:rsidR="001C60D3" w:rsidRDefault="001C60D3" w:rsidP="001C60D3">
      <w:pPr>
        <w:rPr>
          <w:rFonts w:cstheme="minorHAnsi"/>
        </w:rPr>
      </w:pPr>
      <w:r w:rsidRPr="00AC5513">
        <w:rPr>
          <w:rFonts w:cstheme="minorHAnsi"/>
        </w:rPr>
        <w:t>Tenure track faculty are actively engaged in research, many with externally funded research programs. External research funding in 2018-2019 for School of Nursing faculty totaled U</w:t>
      </w:r>
      <w:r>
        <w:rPr>
          <w:rFonts w:cstheme="minorHAnsi"/>
        </w:rPr>
        <w:t>.</w:t>
      </w:r>
      <w:r w:rsidRPr="00AC5513">
        <w:rPr>
          <w:rFonts w:cstheme="minorHAnsi"/>
        </w:rPr>
        <w:t>S</w:t>
      </w:r>
      <w:r>
        <w:rPr>
          <w:rFonts w:cstheme="minorHAnsi"/>
        </w:rPr>
        <w:t xml:space="preserve">. </w:t>
      </w:r>
      <w:r w:rsidRPr="00AC5513">
        <w:rPr>
          <w:rFonts w:cstheme="minorHAnsi"/>
        </w:rPr>
        <w:t>$ 3.3 million, with current intramural funding totaling U</w:t>
      </w:r>
      <w:r>
        <w:rPr>
          <w:rFonts w:cstheme="minorHAnsi"/>
        </w:rPr>
        <w:t>.</w:t>
      </w:r>
      <w:r w:rsidRPr="00AC5513">
        <w:rPr>
          <w:rFonts w:cstheme="minorHAnsi"/>
        </w:rPr>
        <w:t>S</w:t>
      </w:r>
      <w:r>
        <w:rPr>
          <w:rFonts w:cstheme="minorHAnsi"/>
        </w:rPr>
        <w:t xml:space="preserve">. </w:t>
      </w:r>
      <w:r w:rsidRPr="00AC5513">
        <w:rPr>
          <w:rFonts w:cstheme="minorHAnsi"/>
        </w:rPr>
        <w:t xml:space="preserve">$ 0.5 million in the same year. </w:t>
      </w:r>
      <w:r>
        <w:rPr>
          <w:rFonts w:cstheme="minorHAnsi"/>
        </w:rPr>
        <w:t>Indicative of the School’s</w:t>
      </w:r>
      <w:r w:rsidRPr="00AC5513">
        <w:rPr>
          <w:rFonts w:cstheme="minorHAnsi"/>
        </w:rPr>
        <w:t xml:space="preserve"> tradition of collaborative research, most S</w:t>
      </w:r>
      <w:r>
        <w:rPr>
          <w:rFonts w:cstheme="minorHAnsi"/>
        </w:rPr>
        <w:t>oN</w:t>
      </w:r>
      <w:r w:rsidRPr="00AC5513">
        <w:rPr>
          <w:rFonts w:cstheme="minorHAnsi"/>
        </w:rPr>
        <w:t xml:space="preserve"> faculty </w:t>
      </w:r>
      <w:r>
        <w:rPr>
          <w:rFonts w:cstheme="minorHAnsi"/>
        </w:rPr>
        <w:t xml:space="preserve">are </w:t>
      </w:r>
      <w:r w:rsidRPr="00AC5513">
        <w:rPr>
          <w:rFonts w:cstheme="minorHAnsi"/>
        </w:rPr>
        <w:t>engaged in ongoing collaborations with partners from other disciplines across campus and at other universities. UW–Madison S</w:t>
      </w:r>
      <w:r>
        <w:rPr>
          <w:rFonts w:cstheme="minorHAnsi"/>
        </w:rPr>
        <w:t>oN</w:t>
      </w:r>
      <w:r w:rsidRPr="00AC5513">
        <w:rPr>
          <w:rFonts w:cstheme="minorHAnsi"/>
        </w:rPr>
        <w:t xml:space="preserve"> researchers are passionate investigators, taking innovative approaches, collaborating across disciplinary boundaries, and translating research into effective solutions.</w:t>
      </w:r>
    </w:p>
    <w:p w14:paraId="2B4AD2B6" w14:textId="77777777" w:rsidR="008B33A0" w:rsidRPr="00AC5513" w:rsidRDefault="008B33A0" w:rsidP="001C60D3">
      <w:pPr>
        <w:rPr>
          <w:rFonts w:cstheme="minorHAnsi"/>
        </w:rPr>
      </w:pPr>
    </w:p>
    <w:p w14:paraId="462A6B03" w14:textId="77777777" w:rsidR="001C60D3" w:rsidRPr="00AC5513" w:rsidRDefault="001C60D3" w:rsidP="001C60D3">
      <w:pPr>
        <w:rPr>
          <w:rFonts w:cstheme="minorHAnsi"/>
        </w:rPr>
      </w:pPr>
    </w:p>
    <w:p w14:paraId="6458354B" w14:textId="77777777" w:rsidR="001C60D3" w:rsidRPr="008B33A0" w:rsidRDefault="001C60D3" w:rsidP="001C60D3">
      <w:pPr>
        <w:rPr>
          <w:rFonts w:cstheme="minorHAnsi"/>
          <w:b/>
          <w:u w:val="single"/>
        </w:rPr>
      </w:pPr>
      <w:r w:rsidRPr="008B33A0">
        <w:rPr>
          <w:rFonts w:cstheme="minorHAnsi"/>
          <w:b/>
          <w:u w:val="single"/>
        </w:rPr>
        <w:t>Unique Programs:</w:t>
      </w:r>
    </w:p>
    <w:p w14:paraId="27016AF8" w14:textId="77777777" w:rsidR="001C60D3" w:rsidRPr="00AC5513" w:rsidRDefault="001C60D3" w:rsidP="001C60D3">
      <w:pPr>
        <w:rPr>
          <w:rFonts w:cstheme="minorHAnsi"/>
          <w:b/>
        </w:rPr>
      </w:pPr>
    </w:p>
    <w:p w14:paraId="0EBCAFB9" w14:textId="048DFE0D" w:rsidR="001C60D3" w:rsidRPr="00B24D37" w:rsidRDefault="001C60D3" w:rsidP="001C60D3">
      <w:pPr>
        <w:rPr>
          <w:rFonts w:cstheme="minorHAnsi"/>
          <w:b/>
        </w:rPr>
      </w:pPr>
      <w:r w:rsidRPr="00B24D37">
        <w:rPr>
          <w:rFonts w:cstheme="minorHAnsi"/>
          <w:b/>
        </w:rPr>
        <w:t>Wisconsin Network for Research Support (WINRS)</w:t>
      </w:r>
    </w:p>
    <w:p w14:paraId="27A53099" w14:textId="77777777" w:rsidR="001C60D3" w:rsidRPr="00B24D37" w:rsidRDefault="001C60D3" w:rsidP="001C60D3">
      <w:pPr>
        <w:rPr>
          <w:rFonts w:cstheme="minorHAnsi"/>
        </w:rPr>
      </w:pPr>
      <w:r w:rsidRPr="00AC5513">
        <w:rPr>
          <w:rFonts w:cstheme="minorHAnsi"/>
        </w:rPr>
        <w:t xml:space="preserve">WINRS </w:t>
      </w:r>
      <w:r w:rsidRPr="00B24D37">
        <w:rPr>
          <w:rFonts w:cstheme="minorHAnsi"/>
        </w:rPr>
        <w:t xml:space="preserve">is an innovative and nationally recognized patient- and community-engagement research consultation program at the UW–Madison School of Nursing. Since 2010, WINRS has offered a suite of consultation services to campus researchers, with a focus on addressing a persistent problem– how to effectively connect and communicate with study participants, particularly people from under-represented communities. WINRS services are relevant for any researchers who wish to engage diverse research participants and study stakeholders with an emphasis on diverse participants, design, data collection methods.  </w:t>
      </w:r>
    </w:p>
    <w:p w14:paraId="07461735" w14:textId="77777777" w:rsidR="001C60D3" w:rsidRPr="00B24D37" w:rsidRDefault="001C60D3" w:rsidP="001C60D3">
      <w:pPr>
        <w:rPr>
          <w:rFonts w:cstheme="minorHAnsi"/>
        </w:rPr>
      </w:pPr>
    </w:p>
    <w:p w14:paraId="28D522DC" w14:textId="5657F244" w:rsidR="001C60D3" w:rsidRPr="00B24D37" w:rsidRDefault="001C60D3" w:rsidP="001C60D3">
      <w:pPr>
        <w:rPr>
          <w:rFonts w:cstheme="minorHAnsi"/>
          <w:b/>
        </w:rPr>
      </w:pPr>
      <w:r w:rsidRPr="00B24D37">
        <w:rPr>
          <w:rFonts w:cstheme="minorHAnsi"/>
          <w:b/>
        </w:rPr>
        <w:t xml:space="preserve">Center for Aging Research </w:t>
      </w:r>
      <w:r>
        <w:rPr>
          <w:rFonts w:cstheme="minorHAnsi"/>
          <w:b/>
        </w:rPr>
        <w:t xml:space="preserve">and </w:t>
      </w:r>
      <w:r w:rsidRPr="00B24D37">
        <w:rPr>
          <w:rFonts w:cstheme="minorHAnsi"/>
          <w:b/>
        </w:rPr>
        <w:t>Education</w:t>
      </w:r>
      <w:r>
        <w:rPr>
          <w:rFonts w:cstheme="minorHAnsi"/>
          <w:b/>
        </w:rPr>
        <w:t xml:space="preserve"> (CARE)</w:t>
      </w:r>
      <w:r w:rsidRPr="00B24D37">
        <w:rPr>
          <w:rFonts w:cstheme="minorHAnsi"/>
          <w:b/>
        </w:rPr>
        <w:t xml:space="preserve"> </w:t>
      </w:r>
    </w:p>
    <w:p w14:paraId="1E2EEFB0" w14:textId="77777777" w:rsidR="001C60D3" w:rsidRPr="00B24D37" w:rsidRDefault="001C60D3" w:rsidP="001C60D3">
      <w:pPr>
        <w:rPr>
          <w:rFonts w:cstheme="minorHAnsi"/>
        </w:rPr>
      </w:pPr>
      <w:r w:rsidRPr="00B24D37">
        <w:rPr>
          <w:rFonts w:cstheme="minorHAnsi"/>
        </w:rPr>
        <w:t>The UW School of Nursing has a particular research emphasis on care of older adults.  Interprofessional education, interdisciplinary collaboration on research of older adults and statewide programming on aging is provided through this center.</w:t>
      </w:r>
    </w:p>
    <w:p w14:paraId="09ADF986" w14:textId="77777777" w:rsidR="001C60D3" w:rsidRPr="00B24D37" w:rsidRDefault="001C60D3" w:rsidP="001C60D3">
      <w:pPr>
        <w:rPr>
          <w:rFonts w:cstheme="minorHAnsi"/>
        </w:rPr>
      </w:pPr>
    </w:p>
    <w:p w14:paraId="65F8399A" w14:textId="06F607BA" w:rsidR="001C60D3" w:rsidRPr="00B24D37" w:rsidRDefault="001C60D3" w:rsidP="001C60D3">
      <w:pPr>
        <w:rPr>
          <w:rFonts w:cstheme="minorHAnsi"/>
          <w:b/>
        </w:rPr>
      </w:pPr>
      <w:r w:rsidRPr="00B24D37">
        <w:rPr>
          <w:rFonts w:cstheme="minorHAnsi"/>
          <w:b/>
        </w:rPr>
        <w:t>Institute for Clinical and Translational Research (ICTR)</w:t>
      </w:r>
    </w:p>
    <w:p w14:paraId="25B43239" w14:textId="77777777" w:rsidR="001C60D3" w:rsidRPr="00B24D37" w:rsidRDefault="001C60D3" w:rsidP="001C60D3">
      <w:pPr>
        <w:rPr>
          <w:rFonts w:cstheme="minorHAnsi"/>
        </w:rPr>
      </w:pPr>
      <w:r w:rsidRPr="00B24D37">
        <w:rPr>
          <w:rFonts w:cstheme="minorHAnsi"/>
        </w:rPr>
        <w:t xml:space="preserve">This federally funded </w:t>
      </w:r>
      <w:r w:rsidRPr="00B87187">
        <w:rPr>
          <w:rFonts w:cstheme="minorHAnsi"/>
        </w:rPr>
        <w:t xml:space="preserve">Clinical and Translational </w:t>
      </w:r>
      <w:r>
        <w:rPr>
          <w:rFonts w:cstheme="minorHAnsi"/>
        </w:rPr>
        <w:t xml:space="preserve">Science Award (CTSA) </w:t>
      </w:r>
      <w:r w:rsidRPr="00B24D37">
        <w:rPr>
          <w:rFonts w:cstheme="minorHAnsi"/>
        </w:rPr>
        <w:t>institute is a partnership among the School of Nursing, School of Medicine, Public Health</w:t>
      </w:r>
      <w:r w:rsidRPr="00B24D37">
        <w:rPr>
          <w:rFonts w:cstheme="minorHAnsi"/>
          <w:b/>
        </w:rPr>
        <w:t xml:space="preserve">, </w:t>
      </w:r>
      <w:r w:rsidRPr="00B24D37">
        <w:rPr>
          <w:rFonts w:cstheme="minorHAnsi"/>
        </w:rPr>
        <w:t xml:space="preserve">School of Veterinary Medicine, School of Pharmacy, and College of Engineering.  Research training and collaboration and interdisciplinary funding are outcomes of this institute. </w:t>
      </w:r>
    </w:p>
    <w:p w14:paraId="0CF76F61" w14:textId="77777777" w:rsidR="001C60D3" w:rsidRPr="00AC5513" w:rsidRDefault="001C60D3" w:rsidP="001C60D3">
      <w:pPr>
        <w:rPr>
          <w:rFonts w:cstheme="minorHAnsi"/>
          <w:b/>
        </w:rPr>
      </w:pPr>
    </w:p>
    <w:p w14:paraId="28A5674B" w14:textId="27932910" w:rsidR="001C60D3" w:rsidRPr="00AC5513" w:rsidRDefault="001C60D3" w:rsidP="001C60D3">
      <w:pPr>
        <w:rPr>
          <w:rFonts w:cstheme="minorHAnsi"/>
          <w:b/>
        </w:rPr>
      </w:pPr>
      <w:r w:rsidRPr="00B24D37">
        <w:rPr>
          <w:rFonts w:cstheme="minorHAnsi"/>
          <w:b/>
        </w:rPr>
        <w:t>Community Advisors on Research Design and Strategies (CARDS)®</w:t>
      </w:r>
    </w:p>
    <w:p w14:paraId="2C78C248" w14:textId="7C34AC19" w:rsidR="001C60D3" w:rsidRDefault="001C60D3" w:rsidP="001C60D3">
      <w:pPr>
        <w:rPr>
          <w:rFonts w:cstheme="minorHAnsi"/>
          <w:bCs/>
        </w:rPr>
      </w:pPr>
      <w:r w:rsidRPr="00B24D37">
        <w:rPr>
          <w:rFonts w:cstheme="minorHAnsi"/>
          <w:bCs/>
        </w:rPr>
        <w:t>CARDS® is an innovative patient- and community-engagement program based in the S</w:t>
      </w:r>
      <w:r>
        <w:rPr>
          <w:rFonts w:cstheme="minorHAnsi"/>
          <w:bCs/>
        </w:rPr>
        <w:t>oN</w:t>
      </w:r>
      <w:r w:rsidRPr="00B24D37">
        <w:rPr>
          <w:rFonts w:cstheme="minorHAnsi"/>
          <w:bCs/>
        </w:rPr>
        <w:t xml:space="preserve">. Established in 2010 with funding from a NIH infrastructure development </w:t>
      </w:r>
      <w:proofErr w:type="gramStart"/>
      <w:r w:rsidRPr="00B24D37">
        <w:rPr>
          <w:rFonts w:cstheme="minorHAnsi"/>
          <w:bCs/>
        </w:rPr>
        <w:t>award,  CARDS</w:t>
      </w:r>
      <w:proofErr w:type="gramEnd"/>
      <w:r w:rsidRPr="00B24D37">
        <w:rPr>
          <w:rFonts w:cstheme="minorHAnsi"/>
          <w:bCs/>
        </w:rPr>
        <w:t>® has provided a valuable and productive link between the S</w:t>
      </w:r>
      <w:r>
        <w:rPr>
          <w:rFonts w:cstheme="minorHAnsi"/>
          <w:bCs/>
        </w:rPr>
        <w:t>oN</w:t>
      </w:r>
      <w:r w:rsidRPr="00B24D37">
        <w:rPr>
          <w:rFonts w:cstheme="minorHAnsi"/>
          <w:bCs/>
        </w:rPr>
        <w:t xml:space="preserve"> and two community centers in Madison, WI. Community center staff recruit clients from local community groups and organizations to act as community advisors (the “CARDS”). CARDS® volunteers then complete a training protocol that prepares them to offer feedback on a broad range of materials, including survey, interview, and focus-group questions; recruitment materials and plans; smartphone apps; and online content. Feedback from CARDS® focuses on how to make study materials more inviting, easier to read, and easier to understand, and on how to avoid strategies, plans, or wordings that might provoke unintended offense or discourage potential participants. Since the inception of the CARDS® program, CARDS® volunteers have me</w:t>
      </w:r>
      <w:r>
        <w:rPr>
          <w:rFonts w:cstheme="minorHAnsi"/>
          <w:bCs/>
        </w:rPr>
        <w:t>t</w:t>
      </w:r>
      <w:r w:rsidRPr="00B24D37">
        <w:rPr>
          <w:rFonts w:cstheme="minorHAnsi"/>
          <w:bCs/>
        </w:rPr>
        <w:t xml:space="preserve"> with over a </w:t>
      </w:r>
      <w:r w:rsidRPr="00B24D37">
        <w:rPr>
          <w:rFonts w:cstheme="minorHAnsi"/>
          <w:bCs/>
        </w:rPr>
        <w:lastRenderedPageBreak/>
        <w:t>hundred researchers from UW–Madison’s health-sciences community, including the Schools of Nursing, Pharmacy, and Medicine and Public Health.  With ongoing support from the S</w:t>
      </w:r>
      <w:r>
        <w:rPr>
          <w:rFonts w:cstheme="minorHAnsi"/>
          <w:bCs/>
        </w:rPr>
        <w:t>oN</w:t>
      </w:r>
      <w:r w:rsidRPr="00B24D37">
        <w:rPr>
          <w:rFonts w:cstheme="minorHAnsi"/>
          <w:bCs/>
        </w:rPr>
        <w:t xml:space="preserve">, </w:t>
      </w:r>
      <w:r>
        <w:rPr>
          <w:rFonts w:cstheme="minorHAnsi"/>
          <w:bCs/>
        </w:rPr>
        <w:t>ICTR</w:t>
      </w:r>
      <w:r w:rsidRPr="00B24D37">
        <w:rPr>
          <w:rFonts w:cstheme="minorHAnsi"/>
          <w:bCs/>
        </w:rPr>
        <w:t>, and program revenue generation, CARDS® has provided consultation to over 100 researchers from across campus.</w:t>
      </w:r>
    </w:p>
    <w:p w14:paraId="322D6E5F" w14:textId="13F00682" w:rsidR="001C60D3" w:rsidRDefault="001C60D3" w:rsidP="001C60D3">
      <w:pPr>
        <w:rPr>
          <w:rFonts w:cstheme="minorHAnsi"/>
          <w:bCs/>
        </w:rPr>
      </w:pPr>
    </w:p>
    <w:p w14:paraId="39F38384" w14:textId="539B1105" w:rsidR="001C60D3" w:rsidRPr="00AC5513" w:rsidRDefault="001C60D3" w:rsidP="001C60D3">
      <w:pPr>
        <w:rPr>
          <w:rFonts w:cstheme="minorHAnsi"/>
          <w:b/>
        </w:rPr>
      </w:pPr>
      <w:r w:rsidRPr="001C60D3">
        <w:rPr>
          <w:b/>
          <w:bCs/>
        </w:rPr>
        <w:t>Living in the Area</w:t>
      </w:r>
    </w:p>
    <w:p w14:paraId="74350388" w14:textId="08D4E1E7" w:rsidR="001C60D3" w:rsidRDefault="001C60D3" w:rsidP="001C60D3">
      <w:pPr>
        <w:rPr>
          <w:rFonts w:cstheme="minorHAnsi"/>
        </w:rPr>
      </w:pPr>
      <w:r w:rsidRPr="00AC5513">
        <w:rPr>
          <w:rFonts w:cstheme="minorHAnsi"/>
        </w:rPr>
        <w:t>Voted in the Top 100 Places to live (#5 by Livability and #12 by US New &amp; World Report)</w:t>
      </w:r>
      <w:r>
        <w:rPr>
          <w:rFonts w:cstheme="minorHAnsi"/>
        </w:rPr>
        <w:t>,</w:t>
      </w:r>
      <w:r w:rsidRPr="00AC5513">
        <w:rPr>
          <w:rFonts w:cstheme="minorHAnsi"/>
        </w:rPr>
        <w:t xml:space="preserve"> Madison is one of the nation’s top towns offering a trifecta of perfection, </w:t>
      </w:r>
      <w:r>
        <w:rPr>
          <w:rFonts w:cstheme="minorHAnsi"/>
        </w:rPr>
        <w:t xml:space="preserve">a </w:t>
      </w:r>
      <w:r w:rsidRPr="00AC5513">
        <w:rPr>
          <w:rFonts w:cstheme="minorHAnsi"/>
        </w:rPr>
        <w:t>low cost of living, low unemployment and low crime rates. The growing and vibrant town attracts a wide range of residents ranging from new college grads to millennials to retirees. Madison and surrounding Dane County have the lowest unemployment rates in the state.</w:t>
      </w:r>
    </w:p>
    <w:p w14:paraId="69EB1FED" w14:textId="77777777" w:rsidR="001C60D3" w:rsidRPr="00AC5513" w:rsidRDefault="001C60D3" w:rsidP="001C60D3">
      <w:pPr>
        <w:rPr>
          <w:rFonts w:cstheme="minorHAnsi"/>
        </w:rPr>
      </w:pPr>
    </w:p>
    <w:p w14:paraId="30D573AA" w14:textId="321C86B5" w:rsidR="001C60D3" w:rsidRDefault="001C60D3" w:rsidP="001C60D3">
      <w:pPr>
        <w:rPr>
          <w:rFonts w:cstheme="minorHAnsi"/>
        </w:rPr>
      </w:pPr>
      <w:r w:rsidRPr="00AC5513">
        <w:rPr>
          <w:rFonts w:cstheme="minorHAnsi"/>
        </w:rPr>
        <w:t xml:space="preserve">Further strengthening the draw, the capital city is routinely voted top college town, top foodie city, top music destination and offers residents outdoor recreation in every season along with a collection of cultural attractions. The area is filled with cafes, shops, restaurants, museums, galleries and theaters. Madison combines a small town feel with a vibrant, big city feel with cultural offerings for almost every type of interest. </w:t>
      </w:r>
    </w:p>
    <w:p w14:paraId="0B689012" w14:textId="77777777" w:rsidR="001C60D3" w:rsidRPr="00AC5513" w:rsidRDefault="001C60D3" w:rsidP="001C60D3">
      <w:pPr>
        <w:rPr>
          <w:rFonts w:cstheme="minorHAnsi"/>
        </w:rPr>
      </w:pPr>
    </w:p>
    <w:p w14:paraId="07C312F5" w14:textId="456BAC80" w:rsidR="001C60D3" w:rsidRDefault="001C60D3" w:rsidP="001C60D3">
      <w:pPr>
        <w:rPr>
          <w:rFonts w:cstheme="minorHAnsi"/>
        </w:rPr>
      </w:pPr>
      <w:r w:rsidRPr="00AC5513">
        <w:rPr>
          <w:rFonts w:cstheme="minorHAnsi"/>
        </w:rPr>
        <w:t>Madison routinely ranks high in various rankings of the “greenest” cities in the U.S. with high marks in parks-per capita and percentage of people who walk, bike, carpool or take public transit to work. Madison has more bikes than cars and more than 75 miles of bike paths. More than 15,000 acres of lakes and 200 miles of hiking and biking trails add to the environmentally conscious approach. The 1,200-acre UW-Madison Arboretum has more than 20 miles of footpaths, boardwalks and fire lanes through its gardens and restored prairies.</w:t>
      </w:r>
    </w:p>
    <w:p w14:paraId="4EC5798C" w14:textId="77777777" w:rsidR="001C60D3" w:rsidRPr="00AC5513" w:rsidRDefault="001C60D3" w:rsidP="001C60D3">
      <w:pPr>
        <w:rPr>
          <w:rFonts w:cstheme="minorHAnsi"/>
        </w:rPr>
      </w:pPr>
    </w:p>
    <w:p w14:paraId="61BAFE72" w14:textId="55479272" w:rsidR="001C60D3" w:rsidRDefault="001C60D3" w:rsidP="001C60D3">
      <w:pPr>
        <w:rPr>
          <w:rFonts w:cstheme="minorHAnsi"/>
        </w:rPr>
      </w:pPr>
      <w:r w:rsidRPr="00AC5513">
        <w:rPr>
          <w:rFonts w:cstheme="minorHAnsi"/>
        </w:rPr>
        <w:t>Madison also includes 5 lakes for year-round activities. Boating, kayaking, canoeing and miles of lakeside hiking and biking trails. The UW</w:t>
      </w:r>
      <w:r>
        <w:rPr>
          <w:rFonts w:cstheme="minorHAnsi"/>
        </w:rPr>
        <w:t>-Madison</w:t>
      </w:r>
      <w:r w:rsidRPr="00AC5513">
        <w:rPr>
          <w:rFonts w:cstheme="minorHAnsi"/>
        </w:rPr>
        <w:t xml:space="preserve"> Memorial Union Terrace overlooking Lake Mendota has been one of the city’s most iconic and revered gathering spots since its opening in 1928.</w:t>
      </w:r>
    </w:p>
    <w:p w14:paraId="35CA0265" w14:textId="21CAB482" w:rsidR="001C60D3" w:rsidRDefault="001C60D3" w:rsidP="001C60D3">
      <w:pPr>
        <w:rPr>
          <w:rFonts w:cstheme="minorHAnsi"/>
        </w:rPr>
      </w:pPr>
    </w:p>
    <w:p w14:paraId="787BB491" w14:textId="1EC6A131" w:rsidR="001C60D3" w:rsidRPr="001C60D3" w:rsidRDefault="001C60D3" w:rsidP="001C60D3">
      <w:pPr>
        <w:rPr>
          <w:rFonts w:cstheme="minorHAnsi"/>
          <w:b/>
          <w:bCs/>
        </w:rPr>
      </w:pPr>
      <w:r w:rsidRPr="001C60D3">
        <w:rPr>
          <w:rFonts w:cstheme="minorHAnsi"/>
          <w:b/>
          <w:bCs/>
        </w:rPr>
        <w:t>To Apply:</w:t>
      </w:r>
    </w:p>
    <w:p w14:paraId="20712382" w14:textId="2D00E30B" w:rsidR="001C60D3" w:rsidRDefault="001C60D3" w:rsidP="001C60D3">
      <w:pPr>
        <w:spacing w:line="23" w:lineRule="atLeast"/>
        <w:rPr>
          <w:rFonts w:cstheme="minorHAnsi"/>
          <w:bCs/>
        </w:rPr>
      </w:pPr>
      <w:r w:rsidRPr="00AC5513">
        <w:rPr>
          <w:rFonts w:cstheme="minorHAnsi"/>
          <w:bCs/>
        </w:rPr>
        <w:t>Applications will be reviewed as they are received and should include a cover letter and CV. You may apply d</w:t>
      </w:r>
      <w:r>
        <w:rPr>
          <w:rFonts w:cstheme="minorHAnsi"/>
          <w:bCs/>
        </w:rPr>
        <w:t xml:space="preserve">irectly at: </w:t>
      </w:r>
      <w:hyperlink r:id="rId12" w:history="1">
        <w:r w:rsidR="00B0137E" w:rsidRPr="002E7DD7">
          <w:rPr>
            <w:rStyle w:val="Hyperlink"/>
            <w:rFonts w:cstheme="minorHAnsi"/>
            <w:bCs/>
          </w:rPr>
          <w:t>https://acesrch.applicantstack.com/x/detail/a21esjy39vl2</w:t>
        </w:r>
      </w:hyperlink>
      <w:r w:rsidR="00B0137E">
        <w:rPr>
          <w:rFonts w:cstheme="minorHAnsi"/>
          <w:bCs/>
        </w:rPr>
        <w:t xml:space="preserve"> </w:t>
      </w:r>
    </w:p>
    <w:p w14:paraId="59EE05DC" w14:textId="77777777" w:rsidR="00EB0E56" w:rsidRDefault="00EB0E56" w:rsidP="001C60D3">
      <w:pPr>
        <w:spacing w:line="23" w:lineRule="atLeast"/>
        <w:rPr>
          <w:rFonts w:cstheme="minorHAnsi"/>
          <w:bCs/>
        </w:rPr>
      </w:pPr>
    </w:p>
    <w:p w14:paraId="49DAC4F8" w14:textId="77777777" w:rsidR="001C60D3" w:rsidRPr="00AC5513" w:rsidRDefault="001C60D3" w:rsidP="001C60D3">
      <w:pPr>
        <w:spacing w:line="23" w:lineRule="atLeast"/>
        <w:rPr>
          <w:rFonts w:cstheme="minorHAnsi"/>
          <w:bCs/>
        </w:rPr>
      </w:pPr>
      <w:r w:rsidRPr="00AC5513">
        <w:rPr>
          <w:rFonts w:cstheme="minorHAnsi"/>
          <w:bCs/>
        </w:rPr>
        <w:t>Inquiries and nominations are treated confidentially and can be sent to Jennifer Muller, Managing Partner with Academic Career &amp; Executive Search: Jennifer@ACESrch.com or call 860-740-2600.</w:t>
      </w:r>
    </w:p>
    <w:p w14:paraId="68C34831" w14:textId="77777777" w:rsidR="001C60D3" w:rsidRPr="00AC5513" w:rsidRDefault="001C60D3" w:rsidP="001C60D3">
      <w:pPr>
        <w:rPr>
          <w:rFonts w:cstheme="minorHAnsi"/>
          <w:bCs/>
        </w:rPr>
      </w:pPr>
    </w:p>
    <w:p w14:paraId="26B5616F" w14:textId="4522953D" w:rsidR="001C60D3" w:rsidRDefault="001C60D3" w:rsidP="001C60D3">
      <w:pPr>
        <w:rPr>
          <w:rFonts w:cstheme="minorHAnsi"/>
        </w:rPr>
      </w:pPr>
      <w:r w:rsidRPr="00AC5513">
        <w:rPr>
          <w:rFonts w:cstheme="minorHAnsi"/>
        </w:rPr>
        <w:t>A criminal background check will be conducted prior to hiring.</w:t>
      </w:r>
    </w:p>
    <w:p w14:paraId="5AC42717" w14:textId="77777777" w:rsidR="001C60D3" w:rsidRDefault="001C60D3" w:rsidP="001C60D3">
      <w:pPr>
        <w:rPr>
          <w:rFonts w:cstheme="minorHAnsi"/>
        </w:rPr>
      </w:pPr>
    </w:p>
    <w:p w14:paraId="1767ACCE" w14:textId="77777777" w:rsidR="001C60D3" w:rsidRPr="00AC5513" w:rsidRDefault="001C60D3" w:rsidP="001C60D3">
      <w:pPr>
        <w:rPr>
          <w:rFonts w:cstheme="minorHAnsi"/>
          <w:bCs/>
          <w:i/>
          <w:iCs/>
        </w:rPr>
      </w:pPr>
      <w:r w:rsidRPr="00AC5513">
        <w:rPr>
          <w:rFonts w:cstheme="minorHAnsi"/>
          <w:bCs/>
          <w:i/>
          <w:iCs/>
        </w:rPr>
        <w:t>The School of Nursing is committed to inclusive excellence and strongly encourages applications from candidates who foster and promote diversity and inclusion.</w:t>
      </w:r>
    </w:p>
    <w:p w14:paraId="7F5D0744" w14:textId="77777777" w:rsidR="001C60D3" w:rsidRPr="00AC5513" w:rsidRDefault="001C60D3" w:rsidP="001C60D3">
      <w:pPr>
        <w:rPr>
          <w:rFonts w:cstheme="minorHAnsi"/>
        </w:rPr>
      </w:pPr>
    </w:p>
    <w:p w14:paraId="2E82AB01" w14:textId="77777777" w:rsidR="004C5809" w:rsidRPr="008A7D60" w:rsidRDefault="004C5809">
      <w:pPr>
        <w:pStyle w:val="BodyText"/>
        <w:rPr>
          <w:sz w:val="16"/>
        </w:rPr>
      </w:pPr>
    </w:p>
    <w:sectPr w:rsidR="004C5809" w:rsidRPr="008A7D60" w:rsidSect="001C60D3">
      <w:headerReference w:type="default" r:id="rId13"/>
      <w:footerReference w:type="default" r:id="rId14"/>
      <w:pgSz w:w="12240" w:h="15840"/>
      <w:pgMar w:top="1440" w:right="1440" w:bottom="1440" w:left="1440" w:header="0" w:footer="221"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5BE1" w14:textId="77777777" w:rsidR="00F54268" w:rsidRDefault="00F54268">
      <w:r>
        <w:separator/>
      </w:r>
    </w:p>
  </w:endnote>
  <w:endnote w:type="continuationSeparator" w:id="0">
    <w:p w14:paraId="328F3E89" w14:textId="77777777" w:rsidR="00F54268" w:rsidRDefault="00F5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D027" w14:textId="0F7AB159" w:rsidR="004C5809" w:rsidRDefault="004C580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5240" w14:textId="77777777" w:rsidR="00F54268" w:rsidRDefault="00F54268">
      <w:r>
        <w:separator/>
      </w:r>
    </w:p>
  </w:footnote>
  <w:footnote w:type="continuationSeparator" w:id="0">
    <w:p w14:paraId="7944484A" w14:textId="77777777" w:rsidR="00F54268" w:rsidRDefault="00F5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2537" w14:textId="77777777" w:rsidR="004C5809" w:rsidRDefault="004C580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8F8"/>
    <w:multiLevelType w:val="hybridMultilevel"/>
    <w:tmpl w:val="89923A56"/>
    <w:lvl w:ilvl="0" w:tplc="CA6C40CE">
      <w:numFmt w:val="bullet"/>
      <w:lvlText w:val="*"/>
      <w:lvlJc w:val="left"/>
      <w:pPr>
        <w:ind w:left="480" w:hanging="210"/>
      </w:pPr>
      <w:rPr>
        <w:rFonts w:ascii="Verdana" w:eastAsia="Verdana" w:hAnsi="Verdana" w:cs="Verdana" w:hint="default"/>
        <w:w w:val="100"/>
        <w:sz w:val="20"/>
        <w:szCs w:val="20"/>
      </w:rPr>
    </w:lvl>
    <w:lvl w:ilvl="1" w:tplc="7AC8C2D4">
      <w:numFmt w:val="bullet"/>
      <w:lvlText w:val="•"/>
      <w:lvlJc w:val="left"/>
      <w:pPr>
        <w:ind w:left="1516" w:hanging="210"/>
      </w:pPr>
      <w:rPr>
        <w:rFonts w:hint="default"/>
      </w:rPr>
    </w:lvl>
    <w:lvl w:ilvl="2" w:tplc="E0EAF93A">
      <w:numFmt w:val="bullet"/>
      <w:lvlText w:val="•"/>
      <w:lvlJc w:val="left"/>
      <w:pPr>
        <w:ind w:left="2552" w:hanging="210"/>
      </w:pPr>
      <w:rPr>
        <w:rFonts w:hint="default"/>
      </w:rPr>
    </w:lvl>
    <w:lvl w:ilvl="3" w:tplc="BAB2BBB2">
      <w:numFmt w:val="bullet"/>
      <w:lvlText w:val="•"/>
      <w:lvlJc w:val="left"/>
      <w:pPr>
        <w:ind w:left="3588" w:hanging="210"/>
      </w:pPr>
      <w:rPr>
        <w:rFonts w:hint="default"/>
      </w:rPr>
    </w:lvl>
    <w:lvl w:ilvl="4" w:tplc="54325470">
      <w:numFmt w:val="bullet"/>
      <w:lvlText w:val="•"/>
      <w:lvlJc w:val="left"/>
      <w:pPr>
        <w:ind w:left="4624" w:hanging="210"/>
      </w:pPr>
      <w:rPr>
        <w:rFonts w:hint="default"/>
      </w:rPr>
    </w:lvl>
    <w:lvl w:ilvl="5" w:tplc="D81C53AE">
      <w:numFmt w:val="bullet"/>
      <w:lvlText w:val="•"/>
      <w:lvlJc w:val="left"/>
      <w:pPr>
        <w:ind w:left="5660" w:hanging="210"/>
      </w:pPr>
      <w:rPr>
        <w:rFonts w:hint="default"/>
      </w:rPr>
    </w:lvl>
    <w:lvl w:ilvl="6" w:tplc="AD703E38">
      <w:numFmt w:val="bullet"/>
      <w:lvlText w:val="•"/>
      <w:lvlJc w:val="left"/>
      <w:pPr>
        <w:ind w:left="6696" w:hanging="210"/>
      </w:pPr>
      <w:rPr>
        <w:rFonts w:hint="default"/>
      </w:rPr>
    </w:lvl>
    <w:lvl w:ilvl="7" w:tplc="7676FEAA">
      <w:numFmt w:val="bullet"/>
      <w:lvlText w:val="•"/>
      <w:lvlJc w:val="left"/>
      <w:pPr>
        <w:ind w:left="7732" w:hanging="210"/>
      </w:pPr>
      <w:rPr>
        <w:rFonts w:hint="default"/>
      </w:rPr>
    </w:lvl>
    <w:lvl w:ilvl="8" w:tplc="80D4A3E2">
      <w:numFmt w:val="bullet"/>
      <w:lvlText w:val="•"/>
      <w:lvlJc w:val="left"/>
      <w:pPr>
        <w:ind w:left="8768" w:hanging="210"/>
      </w:pPr>
      <w:rPr>
        <w:rFonts w:hint="default"/>
      </w:rPr>
    </w:lvl>
  </w:abstractNum>
  <w:abstractNum w:abstractNumId="1" w15:restartNumberingAfterBreak="0">
    <w:nsid w:val="29D7576B"/>
    <w:multiLevelType w:val="hybridMultilevel"/>
    <w:tmpl w:val="DFEE31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15719FB"/>
    <w:multiLevelType w:val="hybridMultilevel"/>
    <w:tmpl w:val="BE0A0788"/>
    <w:lvl w:ilvl="0" w:tplc="CA6C40CE">
      <w:numFmt w:val="bullet"/>
      <w:lvlText w:val="*"/>
      <w:lvlJc w:val="left"/>
      <w:pPr>
        <w:ind w:left="480" w:hanging="210"/>
      </w:pPr>
      <w:rPr>
        <w:rFonts w:ascii="Verdana" w:eastAsia="Verdana" w:hAnsi="Verdana" w:cs="Verdana"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90F73"/>
    <w:multiLevelType w:val="hybridMultilevel"/>
    <w:tmpl w:val="DB7839EC"/>
    <w:lvl w:ilvl="0" w:tplc="04090001">
      <w:start w:val="1"/>
      <w:numFmt w:val="bullet"/>
      <w:lvlText w:val=""/>
      <w:lvlJc w:val="left"/>
      <w:pPr>
        <w:ind w:left="480" w:hanging="210"/>
      </w:pPr>
      <w:rPr>
        <w:rFonts w:ascii="Symbol" w:hAnsi="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E593C"/>
    <w:multiLevelType w:val="hybridMultilevel"/>
    <w:tmpl w:val="083C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09"/>
    <w:rsid w:val="000E7D46"/>
    <w:rsid w:val="0012201E"/>
    <w:rsid w:val="00137484"/>
    <w:rsid w:val="00164410"/>
    <w:rsid w:val="0018465D"/>
    <w:rsid w:val="001C60D3"/>
    <w:rsid w:val="00212CBA"/>
    <w:rsid w:val="0024714E"/>
    <w:rsid w:val="00266B3F"/>
    <w:rsid w:val="002921E3"/>
    <w:rsid w:val="003A3E5C"/>
    <w:rsid w:val="003C6F5A"/>
    <w:rsid w:val="004A7FF7"/>
    <w:rsid w:val="004B699D"/>
    <w:rsid w:val="004C5809"/>
    <w:rsid w:val="004E7311"/>
    <w:rsid w:val="004F2957"/>
    <w:rsid w:val="00514621"/>
    <w:rsid w:val="0054150C"/>
    <w:rsid w:val="005455D1"/>
    <w:rsid w:val="005477C6"/>
    <w:rsid w:val="00555C93"/>
    <w:rsid w:val="00596F52"/>
    <w:rsid w:val="005D4ADF"/>
    <w:rsid w:val="005F5746"/>
    <w:rsid w:val="005F58F1"/>
    <w:rsid w:val="0067125A"/>
    <w:rsid w:val="00675EE4"/>
    <w:rsid w:val="00692F98"/>
    <w:rsid w:val="006E3F9E"/>
    <w:rsid w:val="00716EC4"/>
    <w:rsid w:val="00730A64"/>
    <w:rsid w:val="007F4516"/>
    <w:rsid w:val="008133BB"/>
    <w:rsid w:val="008946B7"/>
    <w:rsid w:val="008A7D60"/>
    <w:rsid w:val="008B33A0"/>
    <w:rsid w:val="008B67A9"/>
    <w:rsid w:val="008E27B6"/>
    <w:rsid w:val="008E39DC"/>
    <w:rsid w:val="009410E3"/>
    <w:rsid w:val="00A42693"/>
    <w:rsid w:val="00A42EB4"/>
    <w:rsid w:val="00B0137E"/>
    <w:rsid w:val="00B03765"/>
    <w:rsid w:val="00B4090B"/>
    <w:rsid w:val="00BC290E"/>
    <w:rsid w:val="00BF280C"/>
    <w:rsid w:val="00C14880"/>
    <w:rsid w:val="00C74125"/>
    <w:rsid w:val="00CA7D61"/>
    <w:rsid w:val="00CE0277"/>
    <w:rsid w:val="00CE6037"/>
    <w:rsid w:val="00D066BC"/>
    <w:rsid w:val="00D07260"/>
    <w:rsid w:val="00D96A68"/>
    <w:rsid w:val="00DB5D86"/>
    <w:rsid w:val="00E5025F"/>
    <w:rsid w:val="00EB0E56"/>
    <w:rsid w:val="00EB0F5D"/>
    <w:rsid w:val="00EB3267"/>
    <w:rsid w:val="00EE7D73"/>
    <w:rsid w:val="00EF06AE"/>
    <w:rsid w:val="00F45461"/>
    <w:rsid w:val="00F54268"/>
    <w:rsid w:val="00F60153"/>
    <w:rsid w:val="00F77DA5"/>
    <w:rsid w:val="00F832D9"/>
    <w:rsid w:val="00F833C6"/>
    <w:rsid w:val="00F90D8A"/>
    <w:rsid w:val="00F9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C44C"/>
  <w15:docId w15:val="{CD66A797-CC14-4E36-A3ED-30563B48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0D3"/>
    <w:rPr>
      <w:rFonts w:eastAsia="Verdana" w:cs="Verdana"/>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3267"/>
    <w:pPr>
      <w:tabs>
        <w:tab w:val="center" w:pos="4680"/>
        <w:tab w:val="right" w:pos="9360"/>
      </w:tabs>
    </w:pPr>
  </w:style>
  <w:style w:type="character" w:customStyle="1" w:styleId="HeaderChar">
    <w:name w:val="Header Char"/>
    <w:basedOn w:val="DefaultParagraphFont"/>
    <w:link w:val="Header"/>
    <w:uiPriority w:val="99"/>
    <w:rsid w:val="00EB3267"/>
    <w:rPr>
      <w:rFonts w:ascii="Verdana" w:eastAsia="Verdana" w:hAnsi="Verdana" w:cs="Verdana"/>
    </w:rPr>
  </w:style>
  <w:style w:type="paragraph" w:styleId="Footer">
    <w:name w:val="footer"/>
    <w:basedOn w:val="Normal"/>
    <w:link w:val="FooterChar"/>
    <w:uiPriority w:val="99"/>
    <w:unhideWhenUsed/>
    <w:rsid w:val="00EB3267"/>
    <w:pPr>
      <w:tabs>
        <w:tab w:val="center" w:pos="4680"/>
        <w:tab w:val="right" w:pos="9360"/>
      </w:tabs>
    </w:pPr>
  </w:style>
  <w:style w:type="character" w:customStyle="1" w:styleId="FooterChar">
    <w:name w:val="Footer Char"/>
    <w:basedOn w:val="DefaultParagraphFont"/>
    <w:link w:val="Footer"/>
    <w:uiPriority w:val="99"/>
    <w:rsid w:val="00EB3267"/>
    <w:rPr>
      <w:rFonts w:ascii="Verdana" w:eastAsia="Verdana" w:hAnsi="Verdana" w:cs="Verdana"/>
    </w:rPr>
  </w:style>
  <w:style w:type="paragraph" w:styleId="BalloonText">
    <w:name w:val="Balloon Text"/>
    <w:basedOn w:val="Normal"/>
    <w:link w:val="BalloonTextChar"/>
    <w:uiPriority w:val="99"/>
    <w:semiHidden/>
    <w:unhideWhenUsed/>
    <w:rsid w:val="00EB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6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EB3267"/>
    <w:rPr>
      <w:sz w:val="16"/>
      <w:szCs w:val="16"/>
    </w:rPr>
  </w:style>
  <w:style w:type="paragraph" w:styleId="CommentText">
    <w:name w:val="annotation text"/>
    <w:basedOn w:val="Normal"/>
    <w:link w:val="CommentTextChar"/>
    <w:uiPriority w:val="99"/>
    <w:semiHidden/>
    <w:unhideWhenUsed/>
    <w:rsid w:val="00EB3267"/>
    <w:rPr>
      <w:sz w:val="20"/>
      <w:szCs w:val="20"/>
    </w:rPr>
  </w:style>
  <w:style w:type="character" w:customStyle="1" w:styleId="CommentTextChar">
    <w:name w:val="Comment Text Char"/>
    <w:basedOn w:val="DefaultParagraphFont"/>
    <w:link w:val="CommentText"/>
    <w:uiPriority w:val="99"/>
    <w:semiHidden/>
    <w:rsid w:val="00EB326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B3267"/>
    <w:rPr>
      <w:b/>
      <w:bCs/>
    </w:rPr>
  </w:style>
  <w:style w:type="character" w:customStyle="1" w:styleId="CommentSubjectChar">
    <w:name w:val="Comment Subject Char"/>
    <w:basedOn w:val="CommentTextChar"/>
    <w:link w:val="CommentSubject"/>
    <w:uiPriority w:val="99"/>
    <w:semiHidden/>
    <w:rsid w:val="00EB3267"/>
    <w:rPr>
      <w:rFonts w:ascii="Verdana" w:eastAsia="Verdana" w:hAnsi="Verdana" w:cs="Verdana"/>
      <w:b/>
      <w:bCs/>
      <w:sz w:val="20"/>
      <w:szCs w:val="20"/>
    </w:rPr>
  </w:style>
  <w:style w:type="character" w:styleId="Hyperlink">
    <w:name w:val="Hyperlink"/>
    <w:basedOn w:val="DefaultParagraphFont"/>
    <w:uiPriority w:val="99"/>
    <w:unhideWhenUsed/>
    <w:rsid w:val="001C60D3"/>
    <w:rPr>
      <w:color w:val="0000FF" w:themeColor="hyperlink"/>
      <w:u w:val="single"/>
    </w:rPr>
  </w:style>
  <w:style w:type="character" w:styleId="UnresolvedMention">
    <w:name w:val="Unresolved Mention"/>
    <w:basedOn w:val="DefaultParagraphFont"/>
    <w:uiPriority w:val="99"/>
    <w:semiHidden/>
    <w:unhideWhenUsed/>
    <w:rsid w:val="00EB0E56"/>
    <w:rPr>
      <w:color w:val="605E5C"/>
      <w:shd w:val="clear" w:color="auto" w:fill="E1DFDD"/>
    </w:rPr>
  </w:style>
  <w:style w:type="character" w:styleId="FollowedHyperlink">
    <w:name w:val="FollowedHyperlink"/>
    <w:basedOn w:val="DefaultParagraphFont"/>
    <w:uiPriority w:val="99"/>
    <w:semiHidden/>
    <w:unhideWhenUsed/>
    <w:rsid w:val="004F2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esrch.applicantstack.com/x/detail/a21esjy39vl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rsing.wis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i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06746A1B2ED48900465F9474C03C1" ma:contentTypeVersion="13" ma:contentTypeDescription="Create a new document." ma:contentTypeScope="" ma:versionID="a25e7e9f70e93d0af481d123325f8001">
  <xsd:schema xmlns:xsd="http://www.w3.org/2001/XMLSchema" xmlns:xs="http://www.w3.org/2001/XMLSchema" xmlns:p="http://schemas.microsoft.com/office/2006/metadata/properties" xmlns:ns3="ce785b86-f6c3-4d90-ae86-bef639776474" xmlns:ns4="48a2c25b-8c48-4d53-84e3-a30855fbeee2" targetNamespace="http://schemas.microsoft.com/office/2006/metadata/properties" ma:root="true" ma:fieldsID="bbfc73936812aeeffc3f8cd9d0c8f118" ns3:_="" ns4:_="">
    <xsd:import namespace="ce785b86-f6c3-4d90-ae86-bef639776474"/>
    <xsd:import namespace="48a2c25b-8c48-4d53-84e3-a30855fbee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b86-f6c3-4d90-ae86-bef6397764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2c25b-8c48-4d53-84e3-a30855fbee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CA113-3170-41D0-AB08-345498A60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BD473-827C-44C8-9F85-4072935D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5b86-f6c3-4d90-ae86-bef639776474"/>
    <ds:schemaRef ds:uri="48a2c25b-8c48-4d53-84e3-a30855fbe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760B2-9AAB-4569-91C9-D3663A2D8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Ellie Cook</cp:lastModifiedBy>
  <cp:revision>2</cp:revision>
  <cp:lastPrinted>2020-06-09T20:27:00Z</cp:lastPrinted>
  <dcterms:created xsi:type="dcterms:W3CDTF">2020-10-05T17:49:00Z</dcterms:created>
  <dcterms:modified xsi:type="dcterms:W3CDTF">2020-10-05T17:49:00Z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Oracle11gR1 AS Reports Services</vt:lpwstr>
  </property>
  <property fmtid="{D5CDD505-2E9C-101B-9397-08002B2CF9AE}" pid="4" name="LastSaved">
    <vt:filetime>2020-05-06T00:00:00Z</vt:filetime>
  </property>
  <property fmtid="{D5CDD505-2E9C-101B-9397-08002B2CF9AE}" pid="5" name="ContentTypeId">
    <vt:lpwstr>0x010100E1806746A1B2ED48900465F9474C03C1</vt:lpwstr>
  </property>
</Properties>
</file>