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0BBB" w14:textId="77777777" w:rsidR="00E104D9" w:rsidRPr="001C7DEC" w:rsidRDefault="00235597" w:rsidP="00E104D9">
      <w:pPr>
        <w:spacing w:before="100" w:beforeAutospacing="1" w:after="120"/>
        <w:rPr>
          <w:rFonts w:ascii="Times New Roman" w:eastAsia="Times New Roman" w:hAnsi="Times New Roman" w:cs="Times New Roman"/>
          <w:sz w:val="22"/>
          <w:szCs w:val="22"/>
        </w:rPr>
      </w:pPr>
      <w:r w:rsidRPr="001C7DEC">
        <w:rPr>
          <w:rFonts w:ascii="Arial" w:eastAsia="Times New Roman" w:hAnsi="Arial" w:cs="Arial"/>
          <w:b/>
          <w:bCs/>
          <w:sz w:val="22"/>
          <w:szCs w:val="22"/>
        </w:rPr>
        <w:t>Valdosta State University</w:t>
      </w:r>
      <w:r w:rsidRPr="001C7DEC">
        <w:rPr>
          <w:rFonts w:ascii="Arial" w:eastAsia="Times New Roman" w:hAnsi="Arial" w:cs="Arial"/>
          <w:sz w:val="22"/>
          <w:szCs w:val="22"/>
        </w:rPr>
        <w:t xml:space="preserve">, </w:t>
      </w:r>
      <w:r w:rsidR="002F432D" w:rsidRPr="001C7DEC">
        <w:rPr>
          <w:rFonts w:ascii="Arial" w:eastAsia="Times New Roman" w:hAnsi="Arial" w:cs="Arial"/>
          <w:sz w:val="22"/>
          <w:szCs w:val="22"/>
        </w:rPr>
        <w:t xml:space="preserve">one of Georgia’s four comprehensive state universities, seeks an accomplished, energetic, and visionary leader to serve as the next </w:t>
      </w:r>
      <w:r w:rsidR="002F432D" w:rsidRPr="001C7DEC">
        <w:rPr>
          <w:rFonts w:ascii="Arial" w:eastAsia="Times New Roman" w:hAnsi="Arial" w:cs="Arial"/>
          <w:b/>
          <w:bCs/>
          <w:sz w:val="22"/>
          <w:szCs w:val="22"/>
        </w:rPr>
        <w:t>Dean of the College of Nursing and Health Sciences</w:t>
      </w:r>
      <w:r w:rsidR="002F432D" w:rsidRPr="001C7DEC">
        <w:rPr>
          <w:rFonts w:ascii="Arial" w:eastAsia="Times New Roman" w:hAnsi="Arial" w:cs="Arial"/>
          <w:sz w:val="22"/>
          <w:szCs w:val="22"/>
        </w:rPr>
        <w:t>.</w:t>
      </w:r>
      <w:r w:rsidRPr="001C7DEC">
        <w:rPr>
          <w:rFonts w:ascii="Arial" w:eastAsia="Times New Roman" w:hAnsi="Arial" w:cs="Arial"/>
          <w:sz w:val="22"/>
          <w:szCs w:val="22"/>
        </w:rPr>
        <w:t xml:space="preserve"> </w:t>
      </w:r>
      <w:r w:rsidR="00E104D9" w:rsidRPr="001C7DEC">
        <w:rPr>
          <w:rFonts w:ascii="Arial" w:eastAsia="Times New Roman" w:hAnsi="Arial" w:cs="Arial"/>
          <w:sz w:val="22"/>
          <w:szCs w:val="22"/>
        </w:rPr>
        <w:t xml:space="preserve">The successful candidate is expected to start no later than July 1, 2020, with a preferred starting date of January 1, 2020. </w:t>
      </w:r>
      <w:bookmarkStart w:id="0" w:name="_GoBack"/>
      <w:bookmarkEnd w:id="0"/>
    </w:p>
    <w:p w14:paraId="75E15A1C" w14:textId="77777777" w:rsidR="001C7DEC" w:rsidRDefault="001C7DEC" w:rsidP="001C7DEC">
      <w:pPr>
        <w:spacing w:before="100" w:beforeAutospacing="1"/>
        <w:rPr>
          <w:rFonts w:ascii="Arial" w:eastAsia="Times New Roman" w:hAnsi="Arial" w:cs="Arial"/>
          <w:bCs/>
          <w:sz w:val="22"/>
          <w:szCs w:val="22"/>
        </w:rPr>
      </w:pPr>
      <w:r w:rsidRPr="001C7DEC">
        <w:rPr>
          <w:rFonts w:ascii="Arial" w:eastAsia="Times New Roman" w:hAnsi="Arial" w:cs="Arial"/>
          <w:b/>
          <w:sz w:val="22"/>
          <w:szCs w:val="22"/>
        </w:rPr>
        <w:t>See</w:t>
      </w:r>
      <w:r w:rsidR="002F432D" w:rsidRPr="001C7DEC">
        <w:rPr>
          <w:rFonts w:ascii="Arial" w:eastAsia="Times New Roman" w:hAnsi="Arial" w:cs="Arial"/>
          <w:b/>
          <w:sz w:val="22"/>
          <w:szCs w:val="22"/>
        </w:rPr>
        <w:t xml:space="preserve"> c</w:t>
      </w:r>
      <w:r w:rsidR="00235597" w:rsidRPr="001C7DEC">
        <w:rPr>
          <w:rFonts w:ascii="Arial" w:eastAsia="Times New Roman" w:hAnsi="Arial" w:cs="Arial"/>
          <w:b/>
          <w:sz w:val="22"/>
          <w:szCs w:val="22"/>
        </w:rPr>
        <w:t xml:space="preserve">omplete </w:t>
      </w:r>
      <w:r w:rsidRPr="001C7DEC">
        <w:rPr>
          <w:rFonts w:ascii="Arial" w:eastAsia="Times New Roman" w:hAnsi="Arial" w:cs="Arial"/>
          <w:b/>
          <w:sz w:val="22"/>
          <w:szCs w:val="22"/>
        </w:rPr>
        <w:t>search information</w:t>
      </w:r>
      <w:r w:rsidR="002F432D" w:rsidRPr="001C7DEC">
        <w:rPr>
          <w:rFonts w:ascii="Arial" w:eastAsia="Times New Roman" w:hAnsi="Arial" w:cs="Arial"/>
          <w:bCs/>
          <w:sz w:val="22"/>
          <w:szCs w:val="22"/>
        </w:rPr>
        <w:t xml:space="preserve">, </w:t>
      </w:r>
      <w:r>
        <w:rPr>
          <w:rFonts w:ascii="Arial" w:eastAsia="Times New Roman" w:hAnsi="Arial" w:cs="Arial"/>
          <w:bCs/>
          <w:sz w:val="22"/>
          <w:szCs w:val="22"/>
        </w:rPr>
        <w:t xml:space="preserve">at </w:t>
      </w:r>
    </w:p>
    <w:p w14:paraId="4CD30264" w14:textId="06513EC2" w:rsidR="00235597" w:rsidRPr="001C7DEC" w:rsidRDefault="00A028E0" w:rsidP="001C7DEC">
      <w:pPr>
        <w:spacing w:after="160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hAnsi="Arial" w:cs="Arial"/>
          <w:sz w:val="22"/>
          <w:szCs w:val="22"/>
        </w:rPr>
        <w:fldChar w:fldCharType="begin"/>
      </w:r>
      <w:r w:rsidRPr="001C7DEC">
        <w:rPr>
          <w:rFonts w:ascii="Arial" w:hAnsi="Arial" w:cs="Arial"/>
          <w:sz w:val="22"/>
          <w:szCs w:val="22"/>
        </w:rPr>
        <w:instrText xml:space="preserve"> HYPERLIN</w:instrText>
      </w:r>
      <w:r w:rsidRPr="001C7DEC">
        <w:rPr>
          <w:rFonts w:ascii="Arial" w:hAnsi="Arial" w:cs="Arial"/>
          <w:sz w:val="22"/>
          <w:szCs w:val="22"/>
        </w:rPr>
        <w:instrText xml:space="preserve">K "https://myersmcrae.com/skins/userfiles/files/Valdosta-Dean.pdf" </w:instrText>
      </w:r>
      <w:r w:rsidRPr="001C7DEC">
        <w:rPr>
          <w:rFonts w:ascii="Arial" w:hAnsi="Arial" w:cs="Arial"/>
          <w:sz w:val="22"/>
          <w:szCs w:val="22"/>
        </w:rPr>
        <w:fldChar w:fldCharType="separate"/>
      </w:r>
      <w:r w:rsidR="005617BD" w:rsidRPr="001C7DEC">
        <w:rPr>
          <w:rStyle w:val="Hyperlink"/>
          <w:rFonts w:ascii="Arial" w:eastAsia="Times New Roman" w:hAnsi="Arial" w:cs="Arial"/>
          <w:b/>
          <w:bCs/>
          <w:color w:val="auto"/>
          <w:sz w:val="22"/>
          <w:szCs w:val="22"/>
        </w:rPr>
        <w:t>https://myersmcrae.com/skins/userfiles/files/Valdosta-Dean.pdf</w:t>
      </w:r>
      <w:r w:rsidRPr="001C7DEC">
        <w:rPr>
          <w:rStyle w:val="Hyperlink"/>
          <w:rFonts w:ascii="Arial" w:eastAsia="Times New Roman" w:hAnsi="Arial" w:cs="Arial"/>
          <w:b/>
          <w:bCs/>
          <w:color w:val="auto"/>
          <w:sz w:val="22"/>
          <w:szCs w:val="22"/>
        </w:rPr>
        <w:fldChar w:fldCharType="end"/>
      </w:r>
      <w:r w:rsidR="005617BD" w:rsidRPr="001C7DEC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88C8788" w14:textId="4AB1B11C" w:rsidR="00E104D9" w:rsidRPr="001C7DEC" w:rsidRDefault="002F432D" w:rsidP="00E104D9">
      <w:pPr>
        <w:spacing w:before="120" w:after="144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 xml:space="preserve">This position is an excellent opportunity for an academic leader to lead strong, growing nursing and health sciences programs. </w:t>
      </w:r>
      <w:r w:rsidR="00E104D9" w:rsidRPr="001C7DEC">
        <w:rPr>
          <w:rFonts w:ascii="Arial" w:eastAsia="Times New Roman" w:hAnsi="Arial" w:cs="Arial"/>
          <w:sz w:val="22"/>
          <w:szCs w:val="22"/>
        </w:rPr>
        <w:t>With an enrollment of approximately 11,300 undergraduate and graduate students, VSU offers innovative learning environments, engaged interactions, hands-on research, state-of-the-art facilities, and small class sizes.</w:t>
      </w:r>
      <w:r w:rsidR="00E104D9" w:rsidRPr="001C7DEC">
        <w:rPr>
          <w:rFonts w:ascii="Arial" w:eastAsia="Times New Roman" w:hAnsi="Arial" w:cs="Arial"/>
          <w:sz w:val="22"/>
          <w:szCs w:val="22"/>
        </w:rPr>
        <w:t xml:space="preserve"> </w:t>
      </w:r>
      <w:r w:rsidR="00E104D9" w:rsidRPr="001C7DEC">
        <w:rPr>
          <w:rFonts w:ascii="Arial" w:eastAsia="Times New Roman" w:hAnsi="Arial" w:cs="Arial"/>
          <w:sz w:val="22"/>
          <w:szCs w:val="22"/>
        </w:rPr>
        <w:t>Located in the award-winning city of Valdosta, the University is 15 minutes from the Georgia-Florida state line.</w:t>
      </w:r>
      <w:r w:rsidR="00E104D9" w:rsidRPr="001C7DE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F5CA511" w14:textId="27A7E734" w:rsidR="00E104D9" w:rsidRPr="001C7DEC" w:rsidRDefault="00E104D9" w:rsidP="00E104D9">
      <w:pPr>
        <w:spacing w:before="120" w:after="144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The College of Nursing and Health Sciences (CONHS) serves more than 1,100 students and provides undergraduate and graduate programs. The 30 full-time and 8 part-time instructional faculty members are actively involved in research, service, scholarship, and professional development.</w:t>
      </w:r>
      <w:r w:rsidRPr="001C7DEC">
        <w:rPr>
          <w:rFonts w:ascii="Arial" w:eastAsia="Times New Roman" w:hAnsi="Arial" w:cs="Arial"/>
          <w:sz w:val="22"/>
          <w:szCs w:val="22"/>
        </w:rPr>
        <w:t xml:space="preserve"> </w:t>
      </w:r>
      <w:r w:rsidRPr="001C7DEC">
        <w:rPr>
          <w:rFonts w:ascii="Arial" w:eastAsia="Times New Roman" w:hAnsi="Arial" w:cs="Arial"/>
          <w:sz w:val="22"/>
          <w:szCs w:val="22"/>
        </w:rPr>
        <w:t>The College is housed in the $32-million Health Sciences and Business Administration Building.</w:t>
      </w:r>
    </w:p>
    <w:p w14:paraId="340967CC" w14:textId="323827D3" w:rsidR="00235597" w:rsidRPr="001C7DEC" w:rsidRDefault="00235597" w:rsidP="00E104D9">
      <w:pPr>
        <w:spacing w:before="120" w:after="144"/>
        <w:rPr>
          <w:rFonts w:ascii="Arial" w:eastAsia="Times New Roman" w:hAnsi="Arial" w:cs="Arial"/>
          <w:b/>
          <w:bCs/>
          <w:sz w:val="22"/>
          <w:szCs w:val="22"/>
        </w:rPr>
      </w:pPr>
      <w:r w:rsidRPr="001C7DEC">
        <w:rPr>
          <w:rFonts w:ascii="Arial" w:eastAsia="Times New Roman" w:hAnsi="Arial" w:cs="Arial"/>
          <w:b/>
          <w:bCs/>
          <w:sz w:val="22"/>
          <w:szCs w:val="22"/>
        </w:rPr>
        <w:t>The Dean Position</w:t>
      </w:r>
    </w:p>
    <w:p w14:paraId="1DB7A4F1" w14:textId="12B93FD1" w:rsidR="002F432D" w:rsidRPr="001C7DEC" w:rsidRDefault="00E104D9" w:rsidP="002F432D">
      <w:pPr>
        <w:spacing w:before="120" w:after="90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Among the responsibilities of the position, t</w:t>
      </w:r>
      <w:r w:rsidR="002F432D" w:rsidRPr="001C7DEC">
        <w:rPr>
          <w:rFonts w:ascii="Arial" w:eastAsia="Times New Roman" w:hAnsi="Arial" w:cs="Arial"/>
          <w:sz w:val="22"/>
          <w:szCs w:val="22"/>
        </w:rPr>
        <w:t xml:space="preserve">he Dean </w:t>
      </w:r>
      <w:r w:rsidRPr="001C7DEC">
        <w:rPr>
          <w:rFonts w:ascii="Arial" w:eastAsia="Times New Roman" w:hAnsi="Arial" w:cs="Arial"/>
          <w:sz w:val="22"/>
          <w:szCs w:val="22"/>
        </w:rPr>
        <w:t>will</w:t>
      </w:r>
    </w:p>
    <w:p w14:paraId="293F85C6" w14:textId="6F159873" w:rsidR="002F432D" w:rsidRPr="001C7DEC" w:rsidRDefault="002F432D" w:rsidP="002F43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Provid</w:t>
      </w:r>
      <w:r w:rsidR="00E104D9" w:rsidRPr="001C7DEC">
        <w:rPr>
          <w:rFonts w:ascii="Arial" w:eastAsia="Times New Roman" w:hAnsi="Arial" w:cs="Arial"/>
          <w:sz w:val="22"/>
          <w:szCs w:val="22"/>
        </w:rPr>
        <w:t>e</w:t>
      </w:r>
      <w:r w:rsidRPr="001C7DEC">
        <w:rPr>
          <w:rFonts w:ascii="Arial" w:eastAsia="Times New Roman" w:hAnsi="Arial" w:cs="Arial"/>
          <w:sz w:val="22"/>
          <w:szCs w:val="22"/>
        </w:rPr>
        <w:t xml:space="preserve"> leadership and vision for the CONHS. </w:t>
      </w:r>
    </w:p>
    <w:p w14:paraId="479CCC97" w14:textId="6F5D780D" w:rsidR="002F432D" w:rsidRPr="001C7DEC" w:rsidRDefault="002F432D" w:rsidP="002F43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Work collaboratively across the University and community to implement and nurture distinctive programs in a variety of areas within nursing and the health sciences.</w:t>
      </w:r>
    </w:p>
    <w:p w14:paraId="6BAB3EA9" w14:textId="4D0AD9D8" w:rsidR="002F432D" w:rsidRPr="001C7DEC" w:rsidRDefault="002F432D" w:rsidP="002F43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Collaborat</w:t>
      </w:r>
      <w:r w:rsidR="00E104D9" w:rsidRPr="001C7DEC">
        <w:rPr>
          <w:rFonts w:ascii="Arial" w:eastAsia="Times New Roman" w:hAnsi="Arial" w:cs="Arial"/>
          <w:sz w:val="22"/>
          <w:szCs w:val="22"/>
        </w:rPr>
        <w:t>e</w:t>
      </w:r>
      <w:r w:rsidRPr="001C7DEC">
        <w:rPr>
          <w:rFonts w:ascii="Arial" w:eastAsia="Times New Roman" w:hAnsi="Arial" w:cs="Arial"/>
          <w:sz w:val="22"/>
          <w:szCs w:val="22"/>
        </w:rPr>
        <w:t xml:space="preserve"> with other deans and the Office of the Provost to advance the University’s academic priorities and new Strategic Plan.</w:t>
      </w:r>
    </w:p>
    <w:p w14:paraId="60289980" w14:textId="53241F82" w:rsidR="002F432D" w:rsidRPr="001C7DEC" w:rsidRDefault="002F432D" w:rsidP="002F43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Ensur</w:t>
      </w:r>
      <w:r w:rsidR="00E104D9" w:rsidRPr="001C7DEC">
        <w:rPr>
          <w:rFonts w:ascii="Arial" w:eastAsia="Times New Roman" w:hAnsi="Arial" w:cs="Arial"/>
          <w:sz w:val="22"/>
          <w:szCs w:val="22"/>
        </w:rPr>
        <w:t>e</w:t>
      </w:r>
      <w:r w:rsidRPr="001C7DEC">
        <w:rPr>
          <w:rFonts w:ascii="Arial" w:eastAsia="Times New Roman" w:hAnsi="Arial" w:cs="Arial"/>
          <w:sz w:val="22"/>
          <w:szCs w:val="22"/>
        </w:rPr>
        <w:t xml:space="preserve"> that the College prepares well-qualified professionals in nursing and the health sciences.</w:t>
      </w:r>
    </w:p>
    <w:p w14:paraId="5970E55E" w14:textId="33EE7233" w:rsidR="002F432D" w:rsidRPr="001C7DEC" w:rsidRDefault="002F432D" w:rsidP="002F43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Ensur</w:t>
      </w:r>
      <w:r w:rsidR="00E104D9" w:rsidRPr="001C7DEC">
        <w:rPr>
          <w:rFonts w:ascii="Arial" w:eastAsia="Times New Roman" w:hAnsi="Arial" w:cs="Arial"/>
          <w:sz w:val="22"/>
          <w:szCs w:val="22"/>
        </w:rPr>
        <w:t>e</w:t>
      </w:r>
      <w:r w:rsidRPr="001C7DEC">
        <w:rPr>
          <w:rFonts w:ascii="Arial" w:eastAsia="Times New Roman" w:hAnsi="Arial" w:cs="Arial"/>
          <w:sz w:val="22"/>
          <w:szCs w:val="22"/>
        </w:rPr>
        <w:t xml:space="preserve"> that the College’s strategic objectives are met through robust assessment practices.</w:t>
      </w:r>
    </w:p>
    <w:p w14:paraId="62F926C2" w14:textId="3891AA7E" w:rsidR="002F432D" w:rsidRPr="001C7DEC" w:rsidRDefault="002F432D" w:rsidP="002F43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Maintain accreditations with regional and national organizations.</w:t>
      </w:r>
    </w:p>
    <w:p w14:paraId="3704F930" w14:textId="6EEC5628" w:rsidR="002F432D" w:rsidRPr="001C7DEC" w:rsidRDefault="002F432D" w:rsidP="002F43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Develop the College’s budget and providing oversight for effective resource management.</w:t>
      </w:r>
    </w:p>
    <w:p w14:paraId="0FE65F2B" w14:textId="49C27E53" w:rsidR="002F432D" w:rsidRPr="001C7DEC" w:rsidRDefault="002F432D" w:rsidP="002F432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Ensur</w:t>
      </w:r>
      <w:r w:rsidR="00E104D9" w:rsidRPr="001C7DEC">
        <w:rPr>
          <w:rFonts w:ascii="Arial" w:eastAsia="Times New Roman" w:hAnsi="Arial" w:cs="Arial"/>
          <w:sz w:val="22"/>
          <w:szCs w:val="22"/>
        </w:rPr>
        <w:t>e</w:t>
      </w:r>
      <w:r w:rsidRPr="001C7DEC">
        <w:rPr>
          <w:rFonts w:ascii="Arial" w:eastAsia="Times New Roman" w:hAnsi="Arial" w:cs="Arial"/>
          <w:sz w:val="22"/>
          <w:szCs w:val="22"/>
        </w:rPr>
        <w:t xml:space="preserve"> that all programs in the College are properly administered and managed.</w:t>
      </w:r>
    </w:p>
    <w:p w14:paraId="068D9DB6" w14:textId="57821B07" w:rsidR="00235597" w:rsidRPr="001C7DEC" w:rsidRDefault="002F432D" w:rsidP="00A269B8">
      <w:pPr>
        <w:spacing w:before="100" w:beforeAutospacing="1" w:after="90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b/>
          <w:bCs/>
          <w:sz w:val="22"/>
          <w:szCs w:val="22"/>
        </w:rPr>
        <w:t>Q</w:t>
      </w:r>
      <w:r w:rsidR="00235597" w:rsidRPr="001C7DEC">
        <w:rPr>
          <w:rFonts w:ascii="Arial" w:eastAsia="Times New Roman" w:hAnsi="Arial" w:cs="Arial"/>
          <w:b/>
          <w:bCs/>
          <w:sz w:val="22"/>
          <w:szCs w:val="22"/>
        </w:rPr>
        <w:t>ualifications</w:t>
      </w:r>
    </w:p>
    <w:p w14:paraId="01E802F9" w14:textId="3FB3EDC7" w:rsidR="00235597" w:rsidRPr="001C7DEC" w:rsidRDefault="001C7DEC" w:rsidP="00A269B8">
      <w:pPr>
        <w:spacing w:before="120" w:after="14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Among the qualifications, c</w:t>
      </w:r>
      <w:r w:rsidR="00235597" w:rsidRPr="001C7DEC">
        <w:rPr>
          <w:rFonts w:ascii="Arial" w:eastAsia="Times New Roman" w:hAnsi="Arial" w:cs="Arial"/>
          <w:sz w:val="22"/>
          <w:szCs w:val="22"/>
        </w:rPr>
        <w:t xml:space="preserve">andidates must hold a </w:t>
      </w:r>
      <w:r>
        <w:rPr>
          <w:rFonts w:ascii="Arial" w:eastAsia="Times New Roman" w:hAnsi="Arial" w:cs="Arial"/>
          <w:sz w:val="22"/>
          <w:szCs w:val="22"/>
        </w:rPr>
        <w:t>d</w:t>
      </w:r>
      <w:r w:rsidR="00235597" w:rsidRPr="001C7DEC">
        <w:rPr>
          <w:rFonts w:ascii="Arial" w:eastAsia="Times New Roman" w:hAnsi="Arial" w:cs="Arial"/>
          <w:sz w:val="22"/>
          <w:szCs w:val="22"/>
        </w:rPr>
        <w:t xml:space="preserve">octorate from a regionally accredited institution in a discipline represented within the College and have a record of excellence in teaching, scholarship, and service commensurate with appointment at the rank of full professor with tenure. </w:t>
      </w:r>
    </w:p>
    <w:p w14:paraId="7B2FD94C" w14:textId="77777777" w:rsidR="00235597" w:rsidRPr="001C7DEC" w:rsidRDefault="00235597" w:rsidP="00A269B8">
      <w:pPr>
        <w:spacing w:before="100" w:beforeAutospacing="1" w:after="90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b/>
          <w:bCs/>
          <w:sz w:val="22"/>
          <w:szCs w:val="22"/>
        </w:rPr>
        <w:t>Application and Nomination Process</w:t>
      </w:r>
    </w:p>
    <w:p w14:paraId="75B02268" w14:textId="23EF4D34" w:rsidR="00235597" w:rsidRPr="001C7DEC" w:rsidRDefault="00235597" w:rsidP="00A269B8">
      <w:pPr>
        <w:spacing w:before="120" w:after="144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sz w:val="22"/>
          <w:szCs w:val="22"/>
        </w:rPr>
        <w:t>Confidential inquiries are welcomed</w:t>
      </w:r>
      <w:r w:rsidR="001C7DEC" w:rsidRPr="001C7DEC">
        <w:rPr>
          <w:rFonts w:ascii="Arial" w:eastAsia="Times New Roman" w:hAnsi="Arial" w:cs="Arial"/>
          <w:sz w:val="22"/>
          <w:szCs w:val="22"/>
        </w:rPr>
        <w:t xml:space="preserve">; </w:t>
      </w:r>
      <w:r w:rsidRPr="001C7DEC">
        <w:rPr>
          <w:rFonts w:ascii="Arial" w:eastAsia="Times New Roman" w:hAnsi="Arial" w:cs="Arial"/>
          <w:sz w:val="22"/>
          <w:szCs w:val="22"/>
        </w:rPr>
        <w:t>nominations are invited.</w:t>
      </w:r>
    </w:p>
    <w:p w14:paraId="0124DBE8" w14:textId="77777777" w:rsidR="00235597" w:rsidRPr="001C7DEC" w:rsidRDefault="00235597" w:rsidP="00A269B8">
      <w:pPr>
        <w:spacing w:before="100" w:beforeAutospacing="1" w:after="90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b/>
          <w:bCs/>
          <w:sz w:val="22"/>
          <w:szCs w:val="22"/>
        </w:rPr>
        <w:t>To apply,</w:t>
      </w:r>
      <w:r w:rsidRPr="001C7DEC">
        <w:rPr>
          <w:rFonts w:ascii="Arial" w:eastAsia="Times New Roman" w:hAnsi="Arial" w:cs="Arial"/>
          <w:sz w:val="22"/>
          <w:szCs w:val="22"/>
        </w:rPr>
        <w:t xml:space="preserve"> submit: </w:t>
      </w:r>
      <w:r w:rsidRPr="001C7DEC">
        <w:rPr>
          <w:rFonts w:ascii="Arial" w:eastAsia="Times New Roman" w:hAnsi="Arial" w:cs="Arial"/>
          <w:b/>
          <w:bCs/>
          <w:sz w:val="22"/>
          <w:szCs w:val="22"/>
        </w:rPr>
        <w:t>a)</w:t>
      </w:r>
      <w:r w:rsidRPr="001C7DEC">
        <w:rPr>
          <w:rFonts w:ascii="Arial" w:eastAsia="Times New Roman" w:hAnsi="Arial" w:cs="Arial"/>
          <w:sz w:val="22"/>
          <w:szCs w:val="22"/>
        </w:rPr>
        <w:t xml:space="preserve"> Letter of interest, </w:t>
      </w:r>
      <w:r w:rsidRPr="001C7DEC">
        <w:rPr>
          <w:rFonts w:ascii="Arial" w:eastAsia="Times New Roman" w:hAnsi="Arial" w:cs="Arial"/>
          <w:b/>
          <w:bCs/>
          <w:sz w:val="22"/>
          <w:szCs w:val="22"/>
        </w:rPr>
        <w:t>b)</w:t>
      </w:r>
      <w:r w:rsidRPr="001C7DEC">
        <w:rPr>
          <w:rFonts w:ascii="Arial" w:eastAsia="Times New Roman" w:hAnsi="Arial" w:cs="Arial"/>
          <w:sz w:val="22"/>
          <w:szCs w:val="22"/>
        </w:rPr>
        <w:t xml:space="preserve"> Curriculum vitae, and </w:t>
      </w:r>
      <w:r w:rsidRPr="001C7DEC">
        <w:rPr>
          <w:rFonts w:ascii="Arial" w:eastAsia="Times New Roman" w:hAnsi="Arial" w:cs="Arial"/>
          <w:b/>
          <w:bCs/>
          <w:sz w:val="22"/>
          <w:szCs w:val="22"/>
        </w:rPr>
        <w:t xml:space="preserve">c) </w:t>
      </w:r>
      <w:r w:rsidRPr="001C7DEC">
        <w:rPr>
          <w:rFonts w:ascii="Arial" w:eastAsia="Times New Roman" w:hAnsi="Arial" w:cs="Arial"/>
          <w:sz w:val="22"/>
          <w:szCs w:val="22"/>
        </w:rPr>
        <w:t xml:space="preserve">At least five current references with full contact information including phone and e-mail address (References will not be contacted without applicant’s consent.) </w:t>
      </w:r>
    </w:p>
    <w:p w14:paraId="7E150AF3" w14:textId="77777777" w:rsidR="00235597" w:rsidRPr="001C7DEC" w:rsidRDefault="00235597" w:rsidP="00A269B8">
      <w:pPr>
        <w:spacing w:before="100" w:beforeAutospacing="1" w:after="144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b/>
          <w:bCs/>
          <w:sz w:val="22"/>
          <w:szCs w:val="22"/>
        </w:rPr>
        <w:t xml:space="preserve">Submit application </w:t>
      </w:r>
      <w:r w:rsidRPr="001C7DEC">
        <w:rPr>
          <w:rFonts w:ascii="Arial" w:eastAsia="Times New Roman" w:hAnsi="Arial" w:cs="Arial"/>
          <w:sz w:val="22"/>
          <w:szCs w:val="22"/>
        </w:rPr>
        <w:t xml:space="preserve">(preferably as a PDF) to </w:t>
      </w:r>
      <w:hyperlink r:id="rId6" w:tooltip="VSU-Application email" w:history="1">
        <w:r w:rsidRPr="001C7DEC">
          <w:rPr>
            <w:rFonts w:ascii="Arial" w:eastAsia="Times New Roman" w:hAnsi="Arial" w:cs="Arial"/>
            <w:b/>
            <w:bCs/>
            <w:sz w:val="22"/>
            <w:szCs w:val="22"/>
            <w:u w:val="single"/>
          </w:rPr>
          <w:t>VSU-Dean@myersmcrae.com</w:t>
        </w:r>
      </w:hyperlink>
      <w:r w:rsidRPr="001C7DEC">
        <w:rPr>
          <w:rFonts w:ascii="Arial" w:eastAsia="Times New Roman" w:hAnsi="Arial" w:cs="Arial"/>
          <w:sz w:val="22"/>
          <w:szCs w:val="22"/>
        </w:rPr>
        <w:t xml:space="preserve"> by </w:t>
      </w:r>
      <w:r w:rsidRPr="001C7DEC">
        <w:rPr>
          <w:rFonts w:ascii="Arial" w:eastAsia="Times New Roman" w:hAnsi="Arial" w:cs="Arial"/>
          <w:b/>
          <w:bCs/>
          <w:sz w:val="22"/>
          <w:szCs w:val="22"/>
        </w:rPr>
        <w:t xml:space="preserve">October 14, 2019, for best consideration. </w:t>
      </w:r>
      <w:r w:rsidRPr="001C7DEC">
        <w:rPr>
          <w:rFonts w:ascii="Arial" w:eastAsia="Times New Roman" w:hAnsi="Arial" w:cs="Arial"/>
          <w:sz w:val="22"/>
          <w:szCs w:val="22"/>
        </w:rPr>
        <w:t>Applications will be accepted until the position is filled.</w:t>
      </w:r>
    </w:p>
    <w:p w14:paraId="08520AE9" w14:textId="77777777" w:rsidR="00235597" w:rsidRPr="001C7DEC" w:rsidRDefault="00235597" w:rsidP="00A269B8">
      <w:pPr>
        <w:spacing w:before="100" w:beforeAutospacing="1" w:after="144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b/>
          <w:bCs/>
          <w:sz w:val="22"/>
          <w:szCs w:val="22"/>
        </w:rPr>
        <w:t xml:space="preserve">Submit nominations </w:t>
      </w:r>
      <w:r w:rsidRPr="001C7DEC">
        <w:rPr>
          <w:rFonts w:ascii="Arial" w:eastAsia="Times New Roman" w:hAnsi="Arial" w:cs="Arial"/>
          <w:sz w:val="22"/>
          <w:szCs w:val="22"/>
        </w:rPr>
        <w:t xml:space="preserve">to </w:t>
      </w:r>
      <w:hyperlink r:id="rId7" w:tooltip="VSU Nomination Email" w:history="1">
        <w:r w:rsidRPr="001C7DEC">
          <w:rPr>
            <w:rFonts w:ascii="Arial" w:eastAsia="Times New Roman" w:hAnsi="Arial" w:cs="Arial"/>
            <w:b/>
            <w:bCs/>
            <w:sz w:val="22"/>
            <w:szCs w:val="22"/>
            <w:u w:val="single"/>
          </w:rPr>
          <w:t>VSU-Dean-Nominate@myersmcrae.com</w:t>
        </w:r>
      </w:hyperlink>
      <w:r w:rsidRPr="001C7DEC">
        <w:rPr>
          <w:rFonts w:ascii="Arial" w:eastAsia="Times New Roman" w:hAnsi="Arial" w:cs="Arial"/>
          <w:sz w:val="22"/>
          <w:szCs w:val="22"/>
        </w:rPr>
        <w:t xml:space="preserve"> with complete contact information, including e-mail address, for the individual being nominated. </w:t>
      </w:r>
    </w:p>
    <w:p w14:paraId="2108CAB4" w14:textId="1B8B50A6" w:rsidR="00E104D9" w:rsidRPr="001C7DEC" w:rsidRDefault="00235597" w:rsidP="00E104D9">
      <w:pPr>
        <w:spacing w:before="100" w:beforeAutospacing="1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b/>
          <w:bCs/>
          <w:sz w:val="22"/>
          <w:szCs w:val="22"/>
        </w:rPr>
        <w:t>Myers McRae Executive Search and Consulting</w:t>
      </w:r>
      <w:r w:rsidR="00E104D9" w:rsidRPr="001C7DEC">
        <w:rPr>
          <w:rFonts w:ascii="Arial" w:eastAsia="Times New Roman" w:hAnsi="Arial" w:cs="Arial"/>
          <w:sz w:val="22"/>
          <w:szCs w:val="22"/>
        </w:rPr>
        <w:t xml:space="preserve"> is</w:t>
      </w:r>
      <w:r w:rsidRPr="001C7DEC">
        <w:rPr>
          <w:rFonts w:ascii="Arial" w:eastAsia="Times New Roman" w:hAnsi="Arial" w:cs="Arial"/>
          <w:sz w:val="22"/>
          <w:szCs w:val="22"/>
        </w:rPr>
        <w:t xml:space="preserve"> assisting </w:t>
      </w:r>
      <w:r w:rsidR="00E104D9" w:rsidRPr="001C7DEC">
        <w:rPr>
          <w:rFonts w:ascii="Arial" w:eastAsia="Times New Roman" w:hAnsi="Arial" w:cs="Arial"/>
          <w:sz w:val="22"/>
          <w:szCs w:val="22"/>
        </w:rPr>
        <w:t>VSU</w:t>
      </w:r>
      <w:r w:rsidRPr="001C7DEC">
        <w:rPr>
          <w:rFonts w:ascii="Arial" w:eastAsia="Times New Roman" w:hAnsi="Arial" w:cs="Arial"/>
          <w:sz w:val="22"/>
          <w:szCs w:val="22"/>
        </w:rPr>
        <w:t xml:space="preserve"> with this search.</w:t>
      </w:r>
      <w:r w:rsidR="00E104D9" w:rsidRPr="001C7DEC">
        <w:rPr>
          <w:rFonts w:ascii="Arial" w:eastAsia="Times New Roman" w:hAnsi="Arial" w:cs="Arial"/>
          <w:sz w:val="22"/>
          <w:szCs w:val="22"/>
        </w:rPr>
        <w:t xml:space="preserve"> </w:t>
      </w:r>
      <w:r w:rsidR="00E104D9" w:rsidRPr="001C7DEC">
        <w:rPr>
          <w:rFonts w:ascii="Arial" w:eastAsia="Times New Roman" w:hAnsi="Arial" w:cs="Arial"/>
          <w:sz w:val="22"/>
          <w:szCs w:val="22"/>
        </w:rPr>
        <w:t>478-330-6222,</w:t>
      </w:r>
      <w:r w:rsidR="00E104D9" w:rsidRPr="001C7DEC">
        <w:rPr>
          <w:rFonts w:ascii="Arial" w:eastAsia="Times New Roman" w:hAnsi="Arial" w:cs="Arial"/>
          <w:sz w:val="22"/>
          <w:szCs w:val="22"/>
        </w:rPr>
        <w:t xml:space="preserve"> |</w:t>
      </w:r>
      <w:r w:rsidR="00E104D9" w:rsidRPr="001C7DEC">
        <w:rPr>
          <w:rFonts w:ascii="Arial" w:eastAsia="Times New Roman" w:hAnsi="Arial" w:cs="Arial"/>
          <w:sz w:val="22"/>
          <w:szCs w:val="22"/>
        </w:rPr>
        <w:t xml:space="preserve"> </w:t>
      </w:r>
      <w:hyperlink r:id="rId8" w:history="1">
        <w:r w:rsidR="00E104D9" w:rsidRPr="001C7DEC">
          <w:rPr>
            <w:rStyle w:val="Hyperlink"/>
            <w:rFonts w:ascii="Arial" w:eastAsia="Times New Roman" w:hAnsi="Arial" w:cs="Arial"/>
            <w:b/>
            <w:bCs/>
            <w:color w:val="auto"/>
            <w:sz w:val="22"/>
            <w:szCs w:val="22"/>
          </w:rPr>
          <w:t>www.myersmcrae.com</w:t>
        </w:r>
      </w:hyperlink>
    </w:p>
    <w:p w14:paraId="1E3024D5" w14:textId="7EEC21E5" w:rsidR="00235597" w:rsidRPr="001C7DEC" w:rsidRDefault="00E104D9" w:rsidP="00A269B8">
      <w:pPr>
        <w:spacing w:before="100" w:beforeAutospacing="1" w:after="180"/>
        <w:rPr>
          <w:rFonts w:ascii="Arial" w:eastAsia="Times New Roman" w:hAnsi="Arial" w:cs="Arial"/>
          <w:sz w:val="22"/>
          <w:szCs w:val="22"/>
        </w:rPr>
      </w:pPr>
      <w:r w:rsidRPr="001C7DEC">
        <w:rPr>
          <w:rFonts w:ascii="Arial" w:eastAsia="Times New Roman" w:hAnsi="Arial" w:cs="Arial"/>
          <w:i/>
          <w:iCs/>
          <w:sz w:val="22"/>
          <w:szCs w:val="22"/>
        </w:rPr>
        <w:lastRenderedPageBreak/>
        <w:t>V</w:t>
      </w:r>
      <w:r w:rsidR="00235597" w:rsidRPr="001C7DEC">
        <w:rPr>
          <w:rFonts w:ascii="Arial" w:eastAsia="Times New Roman" w:hAnsi="Arial" w:cs="Arial"/>
          <w:i/>
          <w:iCs/>
          <w:sz w:val="22"/>
          <w:szCs w:val="22"/>
        </w:rPr>
        <w:t xml:space="preserve">aldosta State University is an Equal Opportunity educational institution and has a strong institutional commitment to diversity. In that spirit, we are particularly interested in receiving applications from a broad spectrum of people, including, but not limited to minorities and individuals with disabilities. </w:t>
      </w:r>
      <w:r w:rsidRPr="001C7DEC">
        <w:rPr>
          <w:rFonts w:ascii="Arial" w:eastAsia="Times New Roman" w:hAnsi="Arial" w:cs="Arial"/>
          <w:i/>
          <w:iCs/>
          <w:sz w:val="22"/>
          <w:szCs w:val="22"/>
        </w:rPr>
        <w:t>VSU</w:t>
      </w:r>
      <w:r w:rsidR="00235597" w:rsidRPr="001C7DEC">
        <w:rPr>
          <w:rFonts w:ascii="Arial" w:eastAsia="Times New Roman" w:hAnsi="Arial" w:cs="Arial"/>
          <w:i/>
          <w:iCs/>
          <w:sz w:val="22"/>
          <w:szCs w:val="22"/>
        </w:rPr>
        <w:t xml:space="preserve"> has a non-discrimination policy that includes sex, race, color, sexual orientation, religion, age, marital status, national origin, disability, and veteran status.</w:t>
      </w:r>
      <w:r w:rsidR="00235597" w:rsidRPr="001C7DEC">
        <w:rPr>
          <w:rFonts w:ascii="Arial" w:eastAsia="Times New Roman" w:hAnsi="Arial" w:cs="Arial"/>
          <w:sz w:val="22"/>
          <w:szCs w:val="22"/>
        </w:rPr>
        <w:t> </w:t>
      </w:r>
    </w:p>
    <w:p w14:paraId="36E3EBEF" w14:textId="77777777" w:rsidR="00E733F3" w:rsidRPr="001C7DEC" w:rsidRDefault="00A028E0">
      <w:pPr>
        <w:rPr>
          <w:sz w:val="22"/>
          <w:szCs w:val="22"/>
        </w:rPr>
      </w:pPr>
    </w:p>
    <w:p w14:paraId="2E7188E7" w14:textId="77777777" w:rsidR="001C7DEC" w:rsidRPr="001C7DEC" w:rsidRDefault="001C7DEC">
      <w:pPr>
        <w:rPr>
          <w:sz w:val="22"/>
          <w:szCs w:val="22"/>
        </w:rPr>
      </w:pPr>
    </w:p>
    <w:sectPr w:rsidR="001C7DEC" w:rsidRPr="001C7DEC" w:rsidSect="00A269B8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D26"/>
    <w:multiLevelType w:val="multilevel"/>
    <w:tmpl w:val="780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27017"/>
    <w:multiLevelType w:val="multilevel"/>
    <w:tmpl w:val="EAC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6080F"/>
    <w:multiLevelType w:val="multilevel"/>
    <w:tmpl w:val="B5C4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83675"/>
    <w:multiLevelType w:val="multilevel"/>
    <w:tmpl w:val="780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56D7E"/>
    <w:multiLevelType w:val="multilevel"/>
    <w:tmpl w:val="728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A47B3"/>
    <w:multiLevelType w:val="multilevel"/>
    <w:tmpl w:val="BA20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97"/>
    <w:rsid w:val="001C7DEC"/>
    <w:rsid w:val="00235597"/>
    <w:rsid w:val="002F432D"/>
    <w:rsid w:val="00517E62"/>
    <w:rsid w:val="005617BD"/>
    <w:rsid w:val="00603B2D"/>
    <w:rsid w:val="00766D9C"/>
    <w:rsid w:val="00A028E0"/>
    <w:rsid w:val="00A269B8"/>
    <w:rsid w:val="00B15E45"/>
    <w:rsid w:val="00E104D9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49F6"/>
  <w15:chartTrackingRefBased/>
  <w15:docId w15:val="{CEC3D5A6-69F1-5C4E-ACAE-3276F31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559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5597"/>
    <w:rPr>
      <w:rFonts w:ascii="Times New Roman" w:eastAsia="Times New Roman" w:hAnsi="Times New Roman" w:cs="Times New Roman"/>
      <w:b/>
      <w:bCs/>
    </w:rPr>
  </w:style>
  <w:style w:type="paragraph" w:customStyle="1" w:styleId="basicparagraph">
    <w:name w:val="basicparagraph"/>
    <w:basedOn w:val="Normal"/>
    <w:rsid w:val="002355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2ma-style">
    <w:name w:val="e2ma-style"/>
    <w:basedOn w:val="DefaultParagraphFont"/>
    <w:rsid w:val="00235597"/>
  </w:style>
  <w:style w:type="character" w:styleId="Strong">
    <w:name w:val="Strong"/>
    <w:basedOn w:val="DefaultParagraphFont"/>
    <w:uiPriority w:val="22"/>
    <w:qFormat/>
    <w:rsid w:val="00235597"/>
    <w:rPr>
      <w:b/>
      <w:bCs/>
    </w:rPr>
  </w:style>
  <w:style w:type="character" w:styleId="Hyperlink">
    <w:name w:val="Hyperlink"/>
    <w:basedOn w:val="DefaultParagraphFont"/>
    <w:uiPriority w:val="99"/>
    <w:unhideWhenUsed/>
    <w:rsid w:val="005617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B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7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rsmcra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SU-Dean-Nominate@myersmcrae.com?subject=Valdosta%20State%20University%20-%20Nomination%20for%20the%20Dean%20of%20the%20College%20of%20Nursing%20and%20Health%20Scie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U-Dean@myersmcrae.com?subject=Valdosta%20State%20University%20-%20Application%20for%20the%20Dean%20of%20the%20College%20of%20Nursing%20and%20Health%20Scien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DF2C-1AFD-DA4F-B0C9-65E2D365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3175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Lunsford</dc:creator>
  <cp:keywords/>
  <dc:description/>
  <cp:lastModifiedBy>Judith Lunsford</cp:lastModifiedBy>
  <cp:revision>2</cp:revision>
  <dcterms:created xsi:type="dcterms:W3CDTF">2019-08-06T16:31:00Z</dcterms:created>
  <dcterms:modified xsi:type="dcterms:W3CDTF">2019-08-06T16:31:00Z</dcterms:modified>
</cp:coreProperties>
</file>