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ACFE" w14:textId="5C0E4D77" w:rsidR="0097452A" w:rsidRPr="0007014B" w:rsidRDefault="0097452A" w:rsidP="0007014B">
      <w:pPr>
        <w:pStyle w:val="BasicParagraph"/>
        <w:spacing w:after="160" w:line="240" w:lineRule="auto"/>
        <w:ind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7014B">
        <w:rPr>
          <w:rFonts w:ascii="Arial" w:hAnsi="Arial" w:cs="Arial"/>
          <w:sz w:val="20"/>
          <w:szCs w:val="20"/>
        </w:rPr>
        <w:t xml:space="preserve">Cincinnati Children’s, an internationally renowned, world-class medical center, seeks an academic nurse administrator-researcher for the endowed position of Division Director of Research in Patient Services. </w:t>
      </w:r>
      <w:r w:rsidR="0011653F" w:rsidRPr="0007014B">
        <w:rPr>
          <w:rFonts w:ascii="Arial" w:hAnsi="Arial" w:cs="Arial"/>
          <w:sz w:val="20"/>
          <w:szCs w:val="20"/>
        </w:rPr>
        <w:t>The Division Director also serves as the Scientific Director for Nursing</w:t>
      </w:r>
      <w:r w:rsidR="0011653F">
        <w:rPr>
          <w:rFonts w:ascii="Arial" w:hAnsi="Arial" w:cs="Arial"/>
          <w:sz w:val="20"/>
          <w:szCs w:val="20"/>
        </w:rPr>
        <w:t xml:space="preserve">. </w:t>
      </w:r>
      <w:r w:rsidRPr="0007014B">
        <w:rPr>
          <w:rFonts w:ascii="Arial" w:hAnsi="Arial" w:cs="Arial"/>
          <w:sz w:val="20"/>
          <w:szCs w:val="20"/>
        </w:rPr>
        <w:t xml:space="preserve">Applications and nominations are invited, and confidential conversations are </w:t>
      </w:r>
      <w:r w:rsidR="0011653F">
        <w:rPr>
          <w:rFonts w:ascii="Arial" w:hAnsi="Arial" w:cs="Arial"/>
          <w:sz w:val="20"/>
          <w:szCs w:val="20"/>
        </w:rPr>
        <w:t>encouraged</w:t>
      </w:r>
      <w:r w:rsidRPr="0007014B">
        <w:rPr>
          <w:rFonts w:ascii="Arial" w:hAnsi="Arial" w:cs="Arial"/>
          <w:sz w:val="20"/>
          <w:szCs w:val="20"/>
        </w:rPr>
        <w:t>.</w:t>
      </w:r>
    </w:p>
    <w:p w14:paraId="16CF7A15" w14:textId="308B2A6E" w:rsidR="00512219" w:rsidRPr="0007014B" w:rsidRDefault="00512219" w:rsidP="00DB73E7">
      <w:pPr>
        <w:pStyle w:val="BasicParagraph"/>
        <w:spacing w:after="160" w:line="240" w:lineRule="auto"/>
        <w:ind w:firstLine="0"/>
        <w:rPr>
          <w:rFonts w:ascii="Arial" w:hAnsi="Arial" w:cs="Arial"/>
          <w:sz w:val="20"/>
          <w:szCs w:val="20"/>
        </w:rPr>
      </w:pPr>
      <w:r w:rsidRPr="0007014B">
        <w:rPr>
          <w:rFonts w:ascii="Arial" w:hAnsi="Arial" w:cs="Arial"/>
          <w:sz w:val="20"/>
          <w:szCs w:val="20"/>
        </w:rPr>
        <w:t xml:space="preserve">Complete information is available in the </w:t>
      </w:r>
      <w:hyperlink r:id="rId5" w:history="1">
        <w:r w:rsidRPr="0007014B">
          <w:rPr>
            <w:rStyle w:val="Hyperlink"/>
            <w:rFonts w:ascii="Arial" w:hAnsi="Arial" w:cs="Arial"/>
            <w:sz w:val="20"/>
            <w:szCs w:val="20"/>
          </w:rPr>
          <w:t>Search Profile</w:t>
        </w:r>
      </w:hyperlink>
      <w:r w:rsidRPr="0007014B">
        <w:rPr>
          <w:rFonts w:ascii="Arial" w:hAnsi="Arial" w:cs="Arial"/>
          <w:sz w:val="20"/>
          <w:szCs w:val="20"/>
        </w:rPr>
        <w:t xml:space="preserve"> at </w:t>
      </w:r>
      <w:hyperlink r:id="rId6" w:history="1">
        <w:r w:rsidRPr="0007014B">
          <w:rPr>
            <w:rStyle w:val="Hyperlink"/>
            <w:rFonts w:ascii="Arial" w:hAnsi="Arial" w:cs="Arial"/>
            <w:sz w:val="20"/>
            <w:szCs w:val="20"/>
          </w:rPr>
          <w:t>https://myersmcrae.com/skins/userfiles/files/CCHMC20.pdf</w:t>
        </w:r>
      </w:hyperlink>
    </w:p>
    <w:p w14:paraId="2E488CE0" w14:textId="7554BB02" w:rsidR="0097452A" w:rsidRPr="0007014B" w:rsidRDefault="0097452A" w:rsidP="0007014B">
      <w:pPr>
        <w:spacing w:after="160"/>
        <w:rPr>
          <w:rFonts w:ascii="Arial" w:hAnsi="Arial" w:cs="Arial"/>
          <w:b/>
          <w:bCs/>
          <w:sz w:val="22"/>
          <w:szCs w:val="22"/>
        </w:rPr>
      </w:pPr>
      <w:r w:rsidRPr="0007014B">
        <w:rPr>
          <w:rFonts w:ascii="Arial" w:hAnsi="Arial" w:cs="Arial"/>
          <w:b/>
          <w:bCs/>
          <w:sz w:val="22"/>
          <w:szCs w:val="22"/>
        </w:rPr>
        <w:t>The Leadership Opportunity</w:t>
      </w:r>
    </w:p>
    <w:p w14:paraId="07796899" w14:textId="1C7ACA27" w:rsidR="0097452A" w:rsidRPr="0007014B" w:rsidRDefault="0097452A" w:rsidP="0007014B">
      <w:pPr>
        <w:pStyle w:val="BasicParagraph"/>
        <w:spacing w:after="160" w:line="240" w:lineRule="auto"/>
        <w:ind w:firstLine="0"/>
        <w:rPr>
          <w:rFonts w:ascii="Arial" w:hAnsi="Arial" w:cs="Arial"/>
          <w:sz w:val="20"/>
          <w:szCs w:val="20"/>
        </w:rPr>
      </w:pPr>
      <w:r w:rsidRPr="0007014B">
        <w:rPr>
          <w:rFonts w:ascii="Arial" w:hAnsi="Arial" w:cs="Arial"/>
          <w:sz w:val="20"/>
          <w:szCs w:val="20"/>
        </w:rPr>
        <w:t>Serving children and families for the past 135 years, Cincinnati Children’s is committed to being a leader in improving the health of children, with a primary focus on family-centered care, quality improvement, specialty programs, and cutting-edge research. The medical center has a cooperative and supportive work environment where researchers exchange their discoveries and share information with the goal of providing healthcare with ever</w:t>
      </w:r>
      <w:r w:rsidR="008B5EDE">
        <w:rPr>
          <w:rFonts w:ascii="Arial" w:hAnsi="Arial" w:cs="Arial"/>
          <w:sz w:val="20"/>
          <w:szCs w:val="20"/>
        </w:rPr>
        <w:t>-</w:t>
      </w:r>
      <w:r w:rsidRPr="0007014B">
        <w:rPr>
          <w:rFonts w:ascii="Arial" w:hAnsi="Arial" w:cs="Arial"/>
          <w:sz w:val="20"/>
          <w:szCs w:val="20"/>
        </w:rPr>
        <w:t>improving results.</w:t>
      </w:r>
    </w:p>
    <w:p w14:paraId="57AE79D7" w14:textId="77777777" w:rsidR="0097452A" w:rsidRPr="0007014B" w:rsidRDefault="0097452A" w:rsidP="0007014B">
      <w:pPr>
        <w:pStyle w:val="BasicParagraph"/>
        <w:spacing w:after="160" w:line="240" w:lineRule="auto"/>
        <w:ind w:firstLine="0"/>
        <w:rPr>
          <w:rFonts w:ascii="Arial" w:hAnsi="Arial" w:cs="Arial"/>
          <w:sz w:val="20"/>
          <w:szCs w:val="20"/>
        </w:rPr>
      </w:pPr>
      <w:r w:rsidRPr="0007014B">
        <w:rPr>
          <w:rFonts w:ascii="Arial" w:hAnsi="Arial" w:cs="Arial"/>
          <w:sz w:val="20"/>
          <w:szCs w:val="20"/>
        </w:rPr>
        <w:t xml:space="preserve">In addition to its leading-edge research and quality care, Cincinnati Children’s is known for its outstanding work environment. The medical center was inducted into the </w:t>
      </w:r>
      <w:r w:rsidRPr="0007014B">
        <w:rPr>
          <w:rFonts w:ascii="Arial" w:hAnsi="Arial" w:cs="Arial"/>
          <w:i/>
          <w:iCs/>
          <w:sz w:val="20"/>
          <w:szCs w:val="20"/>
        </w:rPr>
        <w:t>Cincinnati Business Courier’s</w:t>
      </w:r>
      <w:r w:rsidRPr="0007014B">
        <w:rPr>
          <w:rFonts w:ascii="Arial" w:hAnsi="Arial" w:cs="Arial"/>
          <w:sz w:val="20"/>
          <w:szCs w:val="20"/>
        </w:rPr>
        <w:t xml:space="preserve"> “Best Places to Work Hall of Fame” in November 2008 after several inclusions on the annual list. </w:t>
      </w:r>
    </w:p>
    <w:p w14:paraId="5B851927" w14:textId="44537443" w:rsidR="0097452A" w:rsidRDefault="0097452A" w:rsidP="0007014B">
      <w:pPr>
        <w:pStyle w:val="BasicParagraph"/>
        <w:spacing w:after="160" w:line="240" w:lineRule="auto"/>
        <w:ind w:firstLine="0"/>
        <w:rPr>
          <w:rFonts w:ascii="Arial" w:hAnsi="Arial" w:cs="Arial"/>
          <w:sz w:val="20"/>
          <w:szCs w:val="20"/>
        </w:rPr>
      </w:pPr>
      <w:r w:rsidRPr="0007014B">
        <w:rPr>
          <w:rFonts w:ascii="Arial" w:hAnsi="Arial" w:cs="Arial"/>
          <w:sz w:val="20"/>
          <w:szCs w:val="20"/>
        </w:rPr>
        <w:t xml:space="preserve">The Division Director for Research in Patient Services is an exceptional opportunity for a mid- to senior-level nurse faculty-administrator. This faculty-administrator provides strategic leadership for interdisciplinary research programs led by nursing and allied health faculty. The Department of Patient Services is a diverse group of scientists from disciplines including nursing, pharmacy, physical and occupational therapy, audiology, and others. </w:t>
      </w:r>
    </w:p>
    <w:p w14:paraId="43D52F8C" w14:textId="78AF7D65" w:rsidR="0097452A" w:rsidRPr="0007014B" w:rsidRDefault="0097452A" w:rsidP="0011653F">
      <w:pPr>
        <w:pStyle w:val="BasicParagraph"/>
        <w:spacing w:after="160" w:line="240" w:lineRule="auto"/>
        <w:ind w:firstLine="0"/>
        <w:rPr>
          <w:rFonts w:ascii="Arial" w:hAnsi="Arial" w:cs="Arial"/>
          <w:b/>
          <w:bCs/>
          <w:sz w:val="22"/>
          <w:szCs w:val="22"/>
        </w:rPr>
      </w:pPr>
      <w:r w:rsidRPr="0007014B">
        <w:rPr>
          <w:rFonts w:ascii="Arial" w:hAnsi="Arial" w:cs="Arial"/>
          <w:b/>
          <w:bCs/>
          <w:sz w:val="22"/>
          <w:szCs w:val="22"/>
        </w:rPr>
        <w:t xml:space="preserve">Qualifications </w:t>
      </w:r>
    </w:p>
    <w:p w14:paraId="301BD0F0" w14:textId="6C650CF9" w:rsidR="0097452A" w:rsidRDefault="0097452A" w:rsidP="0007014B">
      <w:pPr>
        <w:pStyle w:val="BasicParagraph"/>
        <w:spacing w:after="160" w:line="240" w:lineRule="auto"/>
        <w:ind w:firstLine="0"/>
        <w:rPr>
          <w:rFonts w:ascii="Arial" w:hAnsi="Arial" w:cs="Arial"/>
          <w:sz w:val="20"/>
          <w:szCs w:val="20"/>
        </w:rPr>
      </w:pPr>
      <w:r w:rsidRPr="0007014B">
        <w:rPr>
          <w:rFonts w:ascii="Arial" w:hAnsi="Arial" w:cs="Arial"/>
          <w:sz w:val="20"/>
          <w:szCs w:val="20"/>
        </w:rPr>
        <w:t>Candidates for this mid- to senior-level nursing faculty administrator position must have a research Ph.D. in nursing or related field. If the Ph.D. is in another field, a Master’s degree in Nursing is required. A current externally funded research grant is preferred.</w:t>
      </w:r>
    </w:p>
    <w:p w14:paraId="7BAFA3F7" w14:textId="49829D05" w:rsidR="0011653F" w:rsidRDefault="0011653F" w:rsidP="0007014B">
      <w:pPr>
        <w:pStyle w:val="BasicParagraph"/>
        <w:spacing w:after="16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Requirements</w:t>
      </w:r>
    </w:p>
    <w:p w14:paraId="20C32A4D" w14:textId="77777777" w:rsidR="0011653F" w:rsidRPr="0007014B" w:rsidRDefault="0011653F" w:rsidP="0011653F">
      <w:pPr>
        <w:pStyle w:val="BasicParagraph"/>
        <w:numPr>
          <w:ilvl w:val="0"/>
          <w:numId w:val="1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07014B">
        <w:rPr>
          <w:rFonts w:ascii="Arial" w:hAnsi="Arial" w:cs="Arial"/>
          <w:sz w:val="20"/>
          <w:szCs w:val="20"/>
        </w:rPr>
        <w:t>A minimum of seven years of faculty experience and/or research administration experience</w:t>
      </w:r>
    </w:p>
    <w:p w14:paraId="7A3A7EFF" w14:textId="77777777" w:rsidR="0011653F" w:rsidRPr="0007014B" w:rsidRDefault="0011653F" w:rsidP="0011653F">
      <w:pPr>
        <w:pStyle w:val="BasicParagraph"/>
        <w:numPr>
          <w:ilvl w:val="0"/>
          <w:numId w:val="1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07014B">
        <w:rPr>
          <w:rFonts w:ascii="Arial" w:hAnsi="Arial" w:cs="Arial"/>
          <w:sz w:val="20"/>
          <w:szCs w:val="20"/>
        </w:rPr>
        <w:t>Proven leadership advancement and experience with development, management, and directing research personnel and programs</w:t>
      </w:r>
    </w:p>
    <w:p w14:paraId="3126F13A" w14:textId="77777777" w:rsidR="0011653F" w:rsidRPr="0007014B" w:rsidRDefault="0011653F" w:rsidP="0011653F">
      <w:pPr>
        <w:pStyle w:val="BasicParagraph"/>
        <w:numPr>
          <w:ilvl w:val="0"/>
          <w:numId w:val="1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07014B">
        <w:rPr>
          <w:rFonts w:ascii="Arial" w:hAnsi="Arial" w:cs="Arial"/>
          <w:sz w:val="20"/>
          <w:szCs w:val="20"/>
        </w:rPr>
        <w:t>A strong history of extramural research awards and scientific publications</w:t>
      </w:r>
    </w:p>
    <w:p w14:paraId="3C8C782A" w14:textId="7C23DC8F" w:rsidR="0011653F" w:rsidRDefault="0011653F" w:rsidP="0011653F">
      <w:pPr>
        <w:pStyle w:val="BasicParagraph"/>
        <w:spacing w:after="16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See the </w:t>
      </w:r>
      <w:hyperlink r:id="rId7" w:history="1">
        <w:r w:rsidRPr="0007014B">
          <w:rPr>
            <w:rStyle w:val="Hyperlink"/>
            <w:rFonts w:ascii="Arial" w:hAnsi="Arial" w:cs="Arial"/>
            <w:sz w:val="20"/>
            <w:szCs w:val="20"/>
          </w:rPr>
          <w:t>Search Profile</w:t>
        </w:r>
      </w:hyperlink>
      <w:r w:rsidRPr="000701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more details on the position’s responsibilities and qualifications.</w:t>
      </w:r>
    </w:p>
    <w:p w14:paraId="1D7FA1BE" w14:textId="77777777" w:rsidR="0007014B" w:rsidRPr="0007014B" w:rsidRDefault="0007014B" w:rsidP="0007014B">
      <w:pPr>
        <w:spacing w:after="160"/>
        <w:rPr>
          <w:rFonts w:ascii="Arial" w:hAnsi="Arial" w:cs="Arial"/>
          <w:b/>
          <w:bCs/>
          <w:sz w:val="22"/>
          <w:szCs w:val="22"/>
        </w:rPr>
      </w:pPr>
      <w:r w:rsidRPr="0007014B">
        <w:rPr>
          <w:rFonts w:ascii="Arial" w:hAnsi="Arial" w:cs="Arial"/>
          <w:b/>
          <w:bCs/>
          <w:sz w:val="22"/>
          <w:szCs w:val="22"/>
        </w:rPr>
        <w:t>Application and Nomination Process</w:t>
      </w:r>
    </w:p>
    <w:p w14:paraId="3186FFE7" w14:textId="7D9AB42E" w:rsidR="0007014B" w:rsidRPr="0007014B" w:rsidRDefault="0007014B" w:rsidP="0007014B">
      <w:pPr>
        <w:pStyle w:val="BasicParagraph"/>
        <w:spacing w:after="160" w:line="240" w:lineRule="auto"/>
        <w:ind w:firstLine="0"/>
        <w:rPr>
          <w:rFonts w:ascii="Arial" w:hAnsi="Arial" w:cs="Arial"/>
          <w:sz w:val="20"/>
          <w:szCs w:val="20"/>
        </w:rPr>
      </w:pPr>
      <w:r w:rsidRPr="0007014B">
        <w:rPr>
          <w:rFonts w:ascii="Arial" w:hAnsi="Arial" w:cs="Arial"/>
          <w:b/>
          <w:bCs/>
          <w:sz w:val="20"/>
          <w:szCs w:val="20"/>
        </w:rPr>
        <w:t>To apply</w:t>
      </w:r>
      <w:r w:rsidRPr="0007014B">
        <w:rPr>
          <w:rFonts w:ascii="Arial" w:hAnsi="Arial" w:cs="Arial"/>
          <w:sz w:val="20"/>
          <w:szCs w:val="20"/>
        </w:rPr>
        <w:t xml:space="preserve"> - Application packet must include: </w:t>
      </w:r>
      <w:r>
        <w:rPr>
          <w:rFonts w:ascii="Arial" w:hAnsi="Arial" w:cs="Arial"/>
          <w:sz w:val="20"/>
          <w:szCs w:val="20"/>
        </w:rPr>
        <w:t xml:space="preserve">1) </w:t>
      </w:r>
      <w:r w:rsidRPr="0007014B">
        <w:rPr>
          <w:rFonts w:ascii="Arial" w:hAnsi="Arial" w:cs="Arial"/>
          <w:sz w:val="20"/>
          <w:szCs w:val="20"/>
        </w:rPr>
        <w:t>Letter of interest, including information on research</w:t>
      </w:r>
      <w:r>
        <w:rPr>
          <w:rFonts w:ascii="Arial" w:hAnsi="Arial" w:cs="Arial"/>
          <w:sz w:val="20"/>
          <w:szCs w:val="20"/>
        </w:rPr>
        <w:t xml:space="preserve">; 2) </w:t>
      </w:r>
      <w:r w:rsidRPr="0007014B">
        <w:rPr>
          <w:rFonts w:ascii="Arial" w:hAnsi="Arial" w:cs="Arial"/>
          <w:sz w:val="20"/>
          <w:szCs w:val="20"/>
        </w:rPr>
        <w:t>Current curriculum vitae</w:t>
      </w:r>
      <w:r>
        <w:rPr>
          <w:rFonts w:ascii="Arial" w:hAnsi="Arial" w:cs="Arial"/>
          <w:sz w:val="20"/>
          <w:szCs w:val="20"/>
        </w:rPr>
        <w:t xml:space="preserve">; 3) </w:t>
      </w:r>
      <w:r w:rsidRPr="0007014B">
        <w:rPr>
          <w:rFonts w:ascii="Arial" w:hAnsi="Arial" w:cs="Arial"/>
          <w:sz w:val="20"/>
          <w:szCs w:val="20"/>
        </w:rPr>
        <w:t>At least five references with full contact and e-mail information. (References will not be contacted without applicant’s consent)</w:t>
      </w:r>
    </w:p>
    <w:p w14:paraId="2314191C" w14:textId="77777777" w:rsidR="0007014B" w:rsidRPr="0007014B" w:rsidRDefault="0007014B" w:rsidP="0007014B">
      <w:pPr>
        <w:pStyle w:val="BasicParagraph"/>
        <w:spacing w:after="160" w:line="240" w:lineRule="auto"/>
        <w:ind w:firstLine="0"/>
        <w:rPr>
          <w:rFonts w:ascii="Arial" w:hAnsi="Arial" w:cs="Arial"/>
          <w:sz w:val="20"/>
          <w:szCs w:val="20"/>
        </w:rPr>
      </w:pPr>
      <w:r w:rsidRPr="0007014B">
        <w:rPr>
          <w:rFonts w:ascii="Arial" w:hAnsi="Arial" w:cs="Arial"/>
          <w:sz w:val="20"/>
          <w:szCs w:val="20"/>
        </w:rPr>
        <w:t>Additional information will be sent for completion of application packet.</w:t>
      </w:r>
    </w:p>
    <w:p w14:paraId="551418FE" w14:textId="54EB0690" w:rsidR="0007014B" w:rsidRPr="0007014B" w:rsidRDefault="0007014B" w:rsidP="0007014B">
      <w:pPr>
        <w:pStyle w:val="BasicParagraph"/>
        <w:spacing w:after="160" w:line="240" w:lineRule="auto"/>
        <w:ind w:firstLine="0"/>
        <w:rPr>
          <w:rFonts w:ascii="Arial" w:hAnsi="Arial" w:cs="Arial"/>
          <w:sz w:val="20"/>
          <w:szCs w:val="20"/>
        </w:rPr>
      </w:pPr>
      <w:r w:rsidRPr="0007014B">
        <w:rPr>
          <w:rFonts w:ascii="Arial" w:hAnsi="Arial" w:cs="Arial"/>
          <w:b/>
          <w:bCs/>
          <w:sz w:val="20"/>
          <w:szCs w:val="20"/>
        </w:rPr>
        <w:t xml:space="preserve">Submit application packet </w:t>
      </w:r>
      <w:r w:rsidRPr="0007014B">
        <w:rPr>
          <w:rFonts w:ascii="Arial" w:hAnsi="Arial" w:cs="Arial"/>
          <w:sz w:val="20"/>
          <w:szCs w:val="20"/>
        </w:rPr>
        <w:t>(preferably as PDFs</w:t>
      </w:r>
      <w:r w:rsidRPr="0007014B">
        <w:rPr>
          <w:rFonts w:ascii="Arial" w:hAnsi="Arial" w:cs="Arial"/>
          <w:b/>
          <w:bCs/>
          <w:sz w:val="20"/>
          <w:szCs w:val="20"/>
        </w:rPr>
        <w:t>)</w:t>
      </w:r>
      <w:r w:rsidRPr="0007014B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="00330207" w:rsidRPr="00071CF7">
          <w:rPr>
            <w:rStyle w:val="Hyperlink"/>
            <w:rFonts w:ascii="Arial" w:hAnsi="Arial" w:cs="Arial"/>
            <w:b/>
            <w:bCs/>
            <w:sz w:val="20"/>
            <w:szCs w:val="20"/>
          </w:rPr>
          <w:t>CCHMC@myersmcrae.com</w:t>
        </w:r>
      </w:hyperlink>
      <w:r w:rsidRPr="0007014B">
        <w:rPr>
          <w:rFonts w:ascii="Arial" w:hAnsi="Arial" w:cs="Arial"/>
          <w:b/>
          <w:bCs/>
          <w:sz w:val="20"/>
          <w:szCs w:val="20"/>
        </w:rPr>
        <w:t>.</w:t>
      </w:r>
      <w:r w:rsidR="003302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01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014B">
        <w:rPr>
          <w:rFonts w:ascii="Arial" w:hAnsi="Arial" w:cs="Arial"/>
          <w:sz w:val="20"/>
          <w:szCs w:val="20"/>
        </w:rPr>
        <w:t xml:space="preserve">Application will be reviewed upon receipt. The search will remain open until the position is filled. </w:t>
      </w:r>
    </w:p>
    <w:p w14:paraId="7F0FAF99" w14:textId="329BDEE4" w:rsidR="0007014B" w:rsidRPr="0007014B" w:rsidRDefault="0007014B" w:rsidP="0007014B">
      <w:pPr>
        <w:pStyle w:val="BasicParagraph"/>
        <w:spacing w:after="160" w:line="240" w:lineRule="auto"/>
        <w:ind w:firstLine="0"/>
        <w:rPr>
          <w:rFonts w:ascii="Arial" w:hAnsi="Arial" w:cs="Arial"/>
          <w:sz w:val="20"/>
          <w:szCs w:val="20"/>
        </w:rPr>
      </w:pPr>
      <w:r w:rsidRPr="0007014B">
        <w:rPr>
          <w:rFonts w:ascii="Arial" w:hAnsi="Arial" w:cs="Arial"/>
          <w:b/>
          <w:bCs/>
          <w:sz w:val="20"/>
          <w:szCs w:val="20"/>
        </w:rPr>
        <w:t>Submit nominations</w:t>
      </w:r>
      <w:r w:rsidRPr="0007014B">
        <w:rPr>
          <w:rFonts w:ascii="Arial" w:hAnsi="Arial" w:cs="Arial"/>
          <w:sz w:val="20"/>
          <w:szCs w:val="20"/>
        </w:rPr>
        <w:t xml:space="preserve"> to </w:t>
      </w:r>
      <w:hyperlink r:id="rId9" w:history="1">
        <w:r w:rsidR="00330207" w:rsidRPr="00071CF7">
          <w:rPr>
            <w:rStyle w:val="Hyperlink"/>
            <w:rFonts w:ascii="Arial" w:hAnsi="Arial" w:cs="Arial"/>
            <w:b/>
            <w:bCs/>
            <w:sz w:val="20"/>
            <w:szCs w:val="20"/>
          </w:rPr>
          <w:t>CCHMC-nominate@myersmcrae.com</w:t>
        </w:r>
      </w:hyperlink>
      <w:r w:rsidR="003302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014B">
        <w:rPr>
          <w:rFonts w:ascii="Arial" w:hAnsi="Arial" w:cs="Arial"/>
          <w:sz w:val="20"/>
          <w:szCs w:val="20"/>
        </w:rPr>
        <w:t xml:space="preserve"> with full contact and e-mail information for the nominee. </w:t>
      </w:r>
    </w:p>
    <w:p w14:paraId="17D06CEE" w14:textId="0FF9AE13" w:rsidR="0007014B" w:rsidRPr="0007014B" w:rsidRDefault="0007014B" w:rsidP="0007014B">
      <w:pPr>
        <w:pStyle w:val="BasicParagraph"/>
        <w:spacing w:after="160" w:line="240" w:lineRule="auto"/>
        <w:ind w:firstLine="0"/>
        <w:rPr>
          <w:rFonts w:ascii="Arial" w:hAnsi="Arial" w:cs="Arial"/>
          <w:sz w:val="20"/>
          <w:szCs w:val="20"/>
        </w:rPr>
      </w:pPr>
      <w:r w:rsidRPr="0007014B">
        <w:rPr>
          <w:rFonts w:ascii="Arial" w:hAnsi="Arial" w:cs="Arial"/>
          <w:b/>
          <w:bCs/>
          <w:sz w:val="20"/>
          <w:szCs w:val="20"/>
        </w:rPr>
        <w:t>Emily Parker Myers</w:t>
      </w:r>
      <w:r w:rsidRPr="0007014B">
        <w:rPr>
          <w:rFonts w:ascii="Arial" w:hAnsi="Arial" w:cs="Arial"/>
          <w:sz w:val="20"/>
          <w:szCs w:val="20"/>
        </w:rPr>
        <w:t xml:space="preserve">, CEO, and </w:t>
      </w:r>
      <w:r w:rsidRPr="0007014B">
        <w:rPr>
          <w:rFonts w:ascii="Arial" w:hAnsi="Arial" w:cs="Arial"/>
          <w:b/>
          <w:bCs/>
          <w:sz w:val="20"/>
          <w:szCs w:val="20"/>
        </w:rPr>
        <w:t>Jennifer Barfield</w:t>
      </w:r>
      <w:r w:rsidRPr="0007014B">
        <w:rPr>
          <w:rFonts w:ascii="Arial" w:hAnsi="Arial" w:cs="Arial"/>
          <w:sz w:val="20"/>
          <w:szCs w:val="20"/>
        </w:rPr>
        <w:t xml:space="preserve">, Senior Vice President, of </w:t>
      </w:r>
      <w:r w:rsidRPr="0007014B">
        <w:rPr>
          <w:rFonts w:ascii="Arial" w:hAnsi="Arial" w:cs="Arial"/>
          <w:b/>
          <w:bCs/>
          <w:sz w:val="20"/>
          <w:szCs w:val="20"/>
        </w:rPr>
        <w:t>Myers McRae Executive Search and Consulting</w:t>
      </w:r>
      <w:r w:rsidRPr="0007014B">
        <w:rPr>
          <w:rFonts w:ascii="Arial" w:hAnsi="Arial" w:cs="Arial"/>
          <w:sz w:val="20"/>
          <w:szCs w:val="20"/>
        </w:rPr>
        <w:t xml:space="preserve">, are assisting Cincinnati Children’s with this search. </w:t>
      </w:r>
    </w:p>
    <w:p w14:paraId="7897D7E1" w14:textId="1FBCDD78" w:rsidR="0007014B" w:rsidRDefault="0007014B" w:rsidP="00DB73E7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07014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Request a confidential conversation </w:t>
      </w:r>
      <w:r w:rsidRPr="0011653F">
        <w:rPr>
          <w:rFonts w:ascii="Arial" w:hAnsi="Arial" w:cs="Arial"/>
          <w:color w:val="000000" w:themeColor="text1"/>
          <w:sz w:val="20"/>
          <w:szCs w:val="20"/>
        </w:rPr>
        <w:t>regarding this leadership opportunity at</w:t>
      </w:r>
      <w:r w:rsidR="00DB73E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hyperlink r:id="rId10" w:history="1">
        <w:r w:rsidRPr="0011653F">
          <w:rPr>
            <w:rStyle w:val="Hyperlink"/>
            <w:rFonts w:ascii="Arial" w:hAnsi="Arial" w:cs="Arial"/>
            <w:sz w:val="20"/>
            <w:szCs w:val="20"/>
          </w:rPr>
          <w:t>EmilyMyers@myersmcrae.com</w:t>
        </w:r>
      </w:hyperlink>
      <w:r w:rsidRPr="0007014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or</w:t>
      </w:r>
      <w:r w:rsidRPr="000701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DB73E7" w:rsidRPr="008A3D7F">
          <w:rPr>
            <w:rStyle w:val="Hyperlink"/>
            <w:rFonts w:ascii="Arial" w:hAnsi="Arial" w:cs="Arial"/>
            <w:sz w:val="20"/>
            <w:szCs w:val="20"/>
          </w:rPr>
          <w:t>JenniferBarfield@myersmcrae.com</w:t>
        </w:r>
      </w:hyperlink>
    </w:p>
    <w:p w14:paraId="477233FB" w14:textId="306079A9" w:rsidR="00DB73E7" w:rsidRDefault="00DB73E7" w:rsidP="00DB73E7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2CDC800D" w14:textId="77777777" w:rsidR="00DB73E7" w:rsidRPr="004958CC" w:rsidRDefault="00DB73E7" w:rsidP="00DB73E7">
      <w:pPr>
        <w:pStyle w:val="BasicParagraph"/>
        <w:spacing w:after="160" w:line="240" w:lineRule="auto"/>
        <w:ind w:firstLine="0"/>
        <w:rPr>
          <w:rFonts w:ascii="Arial" w:hAnsi="Arial" w:cs="Arial"/>
          <w:sz w:val="20"/>
          <w:szCs w:val="20"/>
        </w:rPr>
      </w:pPr>
      <w:r w:rsidRPr="004958CC">
        <w:rPr>
          <w:rFonts w:ascii="Arial" w:hAnsi="Arial" w:cs="Arial"/>
          <w:sz w:val="20"/>
          <w:szCs w:val="20"/>
        </w:rPr>
        <w:t xml:space="preserve">Cincinnati Children's is an Equal Opportunity Employer. </w:t>
      </w:r>
    </w:p>
    <w:p w14:paraId="31EFB31D" w14:textId="438F221C" w:rsidR="0007014B" w:rsidRPr="0007014B" w:rsidRDefault="0007014B" w:rsidP="0007014B">
      <w:pPr>
        <w:pStyle w:val="BasicParagraph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07014B">
        <w:rPr>
          <w:rFonts w:ascii="Arial" w:hAnsi="Arial" w:cs="Arial"/>
          <w:b/>
          <w:bCs/>
          <w:sz w:val="20"/>
          <w:szCs w:val="20"/>
        </w:rPr>
        <w:t>Myers McRae Executive Search and Consulting</w:t>
      </w:r>
      <w:r w:rsidR="00DB73E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7014B">
        <w:rPr>
          <w:rFonts w:ascii="Arial" w:hAnsi="Arial" w:cs="Arial"/>
          <w:sz w:val="20"/>
          <w:szCs w:val="20"/>
        </w:rPr>
        <w:t>515 Mulberry Street, Suite 200, Macon, G</w:t>
      </w:r>
      <w:r w:rsidR="00DB73E7">
        <w:rPr>
          <w:rFonts w:ascii="Arial" w:hAnsi="Arial" w:cs="Arial"/>
          <w:sz w:val="20"/>
          <w:szCs w:val="20"/>
        </w:rPr>
        <w:t xml:space="preserve">A, </w:t>
      </w:r>
      <w:r w:rsidRPr="0007014B">
        <w:rPr>
          <w:rFonts w:ascii="Arial" w:hAnsi="Arial" w:cs="Arial"/>
          <w:sz w:val="20"/>
          <w:szCs w:val="20"/>
        </w:rPr>
        <w:t>31201</w:t>
      </w:r>
    </w:p>
    <w:p w14:paraId="53B73268" w14:textId="41C55B38" w:rsidR="0007014B" w:rsidRPr="0007014B" w:rsidRDefault="0007014B" w:rsidP="0007014B">
      <w:pPr>
        <w:pStyle w:val="BasicParagraph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07014B">
        <w:rPr>
          <w:rFonts w:ascii="Arial" w:hAnsi="Arial" w:cs="Arial"/>
          <w:sz w:val="20"/>
          <w:szCs w:val="20"/>
        </w:rPr>
        <w:t>(478) 330-6222</w:t>
      </w:r>
      <w:r w:rsidR="00DB73E7">
        <w:rPr>
          <w:rFonts w:ascii="Arial" w:hAnsi="Arial" w:cs="Arial"/>
          <w:sz w:val="20"/>
          <w:szCs w:val="20"/>
        </w:rPr>
        <w:t xml:space="preserve">, </w:t>
      </w:r>
      <w:r w:rsidRPr="0007014B">
        <w:rPr>
          <w:rFonts w:ascii="Arial" w:hAnsi="Arial" w:cs="Arial"/>
          <w:sz w:val="20"/>
          <w:szCs w:val="20"/>
        </w:rPr>
        <w:t>www.myersmcrae.com</w:t>
      </w:r>
    </w:p>
    <w:p w14:paraId="347C07F5" w14:textId="77777777" w:rsidR="0097452A" w:rsidRPr="0007014B" w:rsidRDefault="0097452A" w:rsidP="0007014B">
      <w:pPr>
        <w:rPr>
          <w:rFonts w:ascii="Arial" w:hAnsi="Arial" w:cs="Arial"/>
          <w:sz w:val="20"/>
          <w:szCs w:val="20"/>
        </w:rPr>
      </w:pPr>
    </w:p>
    <w:p w14:paraId="182F8F77" w14:textId="77777777" w:rsidR="0007014B" w:rsidRPr="0007014B" w:rsidRDefault="0007014B">
      <w:pPr>
        <w:rPr>
          <w:rFonts w:ascii="Arial" w:hAnsi="Arial" w:cs="Arial"/>
          <w:sz w:val="20"/>
          <w:szCs w:val="20"/>
        </w:rPr>
      </w:pPr>
    </w:p>
    <w:sectPr w:rsidR="0007014B" w:rsidRPr="0007014B" w:rsidSect="00DB73E7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Me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591"/>
    <w:multiLevelType w:val="hybridMultilevel"/>
    <w:tmpl w:val="DB8C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72FC"/>
    <w:multiLevelType w:val="hybridMultilevel"/>
    <w:tmpl w:val="23443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AA354F"/>
    <w:multiLevelType w:val="hybridMultilevel"/>
    <w:tmpl w:val="9A982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F7474C"/>
    <w:multiLevelType w:val="hybridMultilevel"/>
    <w:tmpl w:val="D38E7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2A"/>
    <w:rsid w:val="0007014B"/>
    <w:rsid w:val="0011653F"/>
    <w:rsid w:val="00330207"/>
    <w:rsid w:val="00512219"/>
    <w:rsid w:val="00870CDD"/>
    <w:rsid w:val="008B5EDE"/>
    <w:rsid w:val="0097452A"/>
    <w:rsid w:val="00A117C9"/>
    <w:rsid w:val="00B15E45"/>
    <w:rsid w:val="00CE6AE2"/>
    <w:rsid w:val="00DB73E7"/>
    <w:rsid w:val="00DF06F2"/>
    <w:rsid w:val="00E6771E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E77A"/>
  <w15:chartTrackingRefBased/>
  <w15:docId w15:val="{10A80BDD-3DAA-E14C-AFF0-10A2F72C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7452A"/>
    <w:pPr>
      <w:suppressAutoHyphens/>
      <w:autoSpaceDE w:val="0"/>
      <w:autoSpaceDN w:val="0"/>
      <w:adjustRightInd w:val="0"/>
      <w:spacing w:line="288" w:lineRule="auto"/>
      <w:ind w:firstLine="288"/>
      <w:textAlignment w:val="center"/>
    </w:pPr>
    <w:rPr>
      <w:rFonts w:ascii="Minion Pro Med" w:hAnsi="Minion Pro Med" w:cs="Minion Pro Med"/>
      <w:color w:val="000000"/>
    </w:rPr>
  </w:style>
  <w:style w:type="character" w:styleId="Hyperlink">
    <w:name w:val="Hyperlink"/>
    <w:basedOn w:val="DefaultParagraphFont"/>
    <w:uiPriority w:val="99"/>
    <w:unhideWhenUsed/>
    <w:rsid w:val="00CE6A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AE2"/>
    <w:rPr>
      <w:color w:val="605E5C"/>
      <w:shd w:val="clear" w:color="auto" w:fill="E1DFDD"/>
    </w:rPr>
  </w:style>
  <w:style w:type="paragraph" w:customStyle="1" w:styleId="NoParagraphStyle">
    <w:name w:val="[No Paragraph Style]"/>
    <w:rsid w:val="0007014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5122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MC@myersmcra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ersmcrae.com/skins/userfiles/files/CCHMC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ersmcrae.com/skins/userfiles/files/CCHMC20.pdf" TargetMode="External"/><Relationship Id="rId11" Type="http://schemas.openxmlformats.org/officeDocument/2006/relationships/hyperlink" Target="mailto:JenniferBarfield@myersmcrae.com?subject=Requesting%20confidential%20conversation%20regarding%20CCHMC%20opportunity" TargetMode="External"/><Relationship Id="rId5" Type="http://schemas.openxmlformats.org/officeDocument/2006/relationships/hyperlink" Target="https://myersmcrae.com/skins/userfiles/files/CCHMC20.pdf" TargetMode="External"/><Relationship Id="rId10" Type="http://schemas.openxmlformats.org/officeDocument/2006/relationships/hyperlink" Target="mailto:emilymyers@myersmcrae.com?subject=Requesting%20a%20confidential%20conversation%20regarding%20CCHMC%20opportun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HMC-nominate@myersmcra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Lunsford</dc:creator>
  <cp:keywords/>
  <dc:description/>
  <cp:lastModifiedBy>Ellie Cook</cp:lastModifiedBy>
  <cp:revision>2</cp:revision>
  <dcterms:created xsi:type="dcterms:W3CDTF">2020-01-08T16:59:00Z</dcterms:created>
  <dcterms:modified xsi:type="dcterms:W3CDTF">2020-01-08T16:59:00Z</dcterms:modified>
</cp:coreProperties>
</file>