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5C2" w:rsidRDefault="009855C2" w:rsidP="009855C2">
      <w:pPr>
        <w:pStyle w:val="NormalWeb"/>
        <w:jc w:val="center"/>
      </w:pPr>
      <w:bookmarkStart w:id="0" w:name="_GoBack"/>
      <w:bookmarkEnd w:id="0"/>
      <w:r>
        <w:rPr>
          <w:rStyle w:val="Strong"/>
        </w:rPr>
        <w:t>Tier 2 CIHR Canada Research Chair Nursing and populations Health (CRC- NPH)</w:t>
      </w:r>
    </w:p>
    <w:p w:rsidR="009855C2" w:rsidRDefault="009855C2" w:rsidP="009855C2">
      <w:pPr>
        <w:pStyle w:val="NormalWeb"/>
        <w:jc w:val="center"/>
      </w:pPr>
      <w:r>
        <w:rPr>
          <w:rStyle w:val="Strong"/>
        </w:rPr>
        <w:t>Thompson Rivers University Kamloops British Columbia</w:t>
      </w:r>
    </w:p>
    <w:p w:rsidR="009855C2" w:rsidRDefault="009855C2" w:rsidP="009855C2">
      <w:pPr>
        <w:pStyle w:val="NormalWeb"/>
      </w:pPr>
      <w:r>
        <w:t>Thompson Rivers University invites candidates for nomination to a Tier 2 Canada Research Chair (CRC), a tenure track or tenured position at the rank of assistant or associate professor in Nursing and Population Health (CRC-NPH). This is a special opportunity for an exceptional emerging Nursing scholar with an active program of research in the field.</w:t>
      </w:r>
    </w:p>
    <w:p w:rsidR="009855C2" w:rsidRDefault="009855C2" w:rsidP="009855C2">
      <w:pPr>
        <w:pStyle w:val="NormalWeb"/>
      </w:pPr>
      <w:r>
        <w:rPr>
          <w:color w:val="000000"/>
        </w:rPr>
        <w:t>The Government of Canada has established the CRC program as a means of enabling Canadian universities to sustain leading-edge research excellence. The proposed CRC aligns with the University's Strategic Research Plan, identifying Education, Health, and Diversity as priority areas.</w:t>
      </w:r>
    </w:p>
    <w:p w:rsidR="009855C2" w:rsidRDefault="009855C2" w:rsidP="009855C2">
      <w:pPr>
        <w:pStyle w:val="NormalWeb"/>
      </w:pPr>
      <w:r>
        <w:t>Nursing and Population Health (NPH) measured by health status indicators, focused on root causes and influenced by the interactions between social determinants of health, supports research that generates knowledge about solutions and implementing policies and actions to generate equity-oriented solutions. This call aligns with Federal initiatives to focus on PH approaches, with the World Health Organization's emphasis on health for all and with CIHR-Institute of PH mandate to improve the health of populations by creating innovative platforms for building and strengthening community action. As the CRC-NPH, you will contribute to building and extending NPH research.</w:t>
      </w:r>
    </w:p>
    <w:p w:rsidR="009855C2" w:rsidRDefault="009855C2" w:rsidP="009855C2">
      <w:pPr>
        <w:pStyle w:val="NormalWeb"/>
      </w:pPr>
      <w:r>
        <w:t>As the CRC-NPH, you will undertake cutting edge research that extends our University's reach locally, nationally and internationally. Your research plan will clearly articulate key area of expertise, networks, partnerships and collaborations that extend the reach and capacity of the program of research with communities and organizations. You will identify how to enhance the link with faculty and partners within and outside the University and present a plan for trainees (graduate and undergraduate) who will contribute to the program of research.</w:t>
      </w:r>
    </w:p>
    <w:p w:rsidR="009855C2" w:rsidRDefault="009855C2" w:rsidP="009855C2">
      <w:pPr>
        <w:pStyle w:val="NormalWeb"/>
      </w:pPr>
      <w:r>
        <w:t>As the CRC-NPH, you will have demonstrated capacity in grant crafting that results in increasing research funding from tri-agency, private industry and public and governmental sources. As the CRC-NPH you will pursue active knowledge dissemination plans using innovative mechanisms to reach broad audiences, including, but not limited to, peer review publications, conference presentations, policy briefs, reports, technological and social mediums.</w:t>
      </w:r>
    </w:p>
    <w:p w:rsidR="009855C2" w:rsidRDefault="009855C2" w:rsidP="009855C2">
      <w:pPr>
        <w:pStyle w:val="NormalWeb"/>
      </w:pPr>
      <w:r>
        <w:t>As the CRC-NPH, you will play an integral role in enriching and supporting TRU's research platform. You will work with and be supported by a strong cadre of research chairs across the University. You will contribute to National and International research that is consistent with the goals of the CRC program, and that aligns with both TRU and the School of Nursing Strategic plans.</w:t>
      </w:r>
    </w:p>
    <w:p w:rsidR="007F7565" w:rsidRDefault="007F7565"/>
    <w:p w:rsidR="009855C2" w:rsidRDefault="009855C2"/>
    <w:p w:rsidR="009855C2" w:rsidRPr="009855C2" w:rsidRDefault="009855C2" w:rsidP="009855C2">
      <w:p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The successful candidate must have:</w:t>
      </w:r>
    </w:p>
    <w:p w:rsidR="009855C2" w:rsidRPr="009855C2" w:rsidRDefault="009855C2" w:rsidP="009855C2">
      <w:pPr>
        <w:numPr>
          <w:ilvl w:val="0"/>
          <w:numId w:val="1"/>
        </w:num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lastRenderedPageBreak/>
        <w:t>A PhD in Nursing or Health related field</w:t>
      </w:r>
    </w:p>
    <w:p w:rsidR="009855C2" w:rsidRPr="009855C2" w:rsidRDefault="009855C2" w:rsidP="009855C2">
      <w:pPr>
        <w:numPr>
          <w:ilvl w:val="0"/>
          <w:numId w:val="1"/>
        </w:num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Relevant research experience at a post-doctoral level or equivalent;</w:t>
      </w:r>
    </w:p>
    <w:p w:rsidR="009855C2" w:rsidRPr="009855C2" w:rsidRDefault="009855C2" w:rsidP="009855C2">
      <w:pPr>
        <w:numPr>
          <w:ilvl w:val="0"/>
          <w:numId w:val="1"/>
        </w:num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Experience with the development of a successful independent research program;</w:t>
      </w:r>
    </w:p>
    <w:p w:rsidR="009855C2" w:rsidRPr="009855C2" w:rsidRDefault="009855C2" w:rsidP="009855C2">
      <w:pPr>
        <w:numPr>
          <w:ilvl w:val="0"/>
          <w:numId w:val="1"/>
        </w:num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Potential to secure significant external funding.</w:t>
      </w:r>
    </w:p>
    <w:p w:rsidR="009855C2" w:rsidRPr="009855C2" w:rsidRDefault="009855C2" w:rsidP="009855C2">
      <w:pPr>
        <w:numPr>
          <w:ilvl w:val="0"/>
          <w:numId w:val="1"/>
        </w:num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Current BCCNP registration in good standing without limits or conditions, or eligibility for registration with BCCNP</w:t>
      </w:r>
    </w:p>
    <w:p w:rsidR="009855C2" w:rsidRPr="009855C2" w:rsidRDefault="009855C2" w:rsidP="009855C2">
      <w:pPr>
        <w:numPr>
          <w:ilvl w:val="0"/>
          <w:numId w:val="1"/>
        </w:num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Must provide registration number and proof of practice experience when applying</w:t>
      </w:r>
    </w:p>
    <w:p w:rsidR="009855C2" w:rsidRPr="009855C2" w:rsidRDefault="009855C2" w:rsidP="009855C2">
      <w:p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Chairs are awarded by the Tri-agency Institutional Programs Secretariat after a rigorous evaluation, and award decisions are expected in the Spring of 2020. If the successful candidate satisfies the specific eligibility conditions of the program, the candidate may be supported by the University for nomination to a Tier 2 Canada Research Chair, which provides significant protected time for research within a full-time academic appointment. The final appointment will be conditional on a successful nomination. Rank and salary will be commensurate with qualifications and experience.</w:t>
      </w:r>
    </w:p>
    <w:p w:rsidR="009855C2" w:rsidRPr="009855C2" w:rsidRDefault="009855C2" w:rsidP="009855C2">
      <w:p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Applicants must be exceptional emerging world-class scholars who have demonstrated particular research creativity, have demonstrated the potential to achieve international recognition in their fields in the next five to ten years; and, as chairholders, have the potential to attract, develop and retain excellent trainees, students, and future researchers.</w:t>
      </w:r>
    </w:p>
    <w:p w:rsidR="009855C2" w:rsidRPr="009855C2" w:rsidRDefault="009855C2" w:rsidP="009855C2">
      <w:p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Applicants who are more than 10 years from having earned their highest degree (and where career breaks exist, such as maternity, parental or extended sick leave, clinical training, etc.) will have their eligibility for a Tier II Chair assessed through the program's Tier II justification process. Please contact the TRU's Associate Vice-President of Research and Graduate Studies (</w:t>
      </w:r>
      <w:hyperlink r:id="rId5" w:history="1">
        <w:r w:rsidRPr="009855C2">
          <w:rPr>
            <w:rFonts w:ascii="Times New Roman" w:eastAsia="Times New Roman" w:hAnsi="Times New Roman"/>
            <w:color w:val="0000FF"/>
            <w:sz w:val="24"/>
            <w:szCs w:val="24"/>
            <w:u w:val="single"/>
          </w:rPr>
          <w:t>petts@tru.ca</w:t>
        </w:r>
      </w:hyperlink>
      <w:r w:rsidRPr="009855C2">
        <w:rPr>
          <w:rFonts w:ascii="Times New Roman" w:eastAsia="Times New Roman" w:hAnsi="Times New Roman"/>
          <w:sz w:val="24"/>
          <w:szCs w:val="24"/>
        </w:rPr>
        <w:t>) for more information.</w:t>
      </w:r>
    </w:p>
    <w:p w:rsidR="009855C2" w:rsidRPr="009855C2" w:rsidRDefault="009855C2" w:rsidP="009855C2">
      <w:p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 xml:space="preserve">The University acknowledges the potential impact that career interruptions and personal circumstances can have on an applicant's record of research achievement. We encourage applicants to explain the impact of any such interruption(s) in their submission. Measures, including equity training on recognizing and combating unconscious, implicit, overt, prejudicial and other kinds of bias, are in place to ensure that these leaves will be taken into careful consideration during the evaluation process. The Canada Research Chairs website also provides full program information including details on eligibility criteria at </w:t>
      </w:r>
      <w:hyperlink r:id="rId6" w:history="1">
        <w:r w:rsidRPr="009855C2">
          <w:rPr>
            <w:rFonts w:ascii="Times New Roman" w:eastAsia="Times New Roman" w:hAnsi="Times New Roman"/>
            <w:color w:val="0000FF"/>
            <w:sz w:val="24"/>
            <w:szCs w:val="24"/>
            <w:u w:val="single"/>
          </w:rPr>
          <w:t>www.chairs-chaires.gc.ca/program-programme/nomination-mise_en_candidature-eng.aspx</w:t>
        </w:r>
      </w:hyperlink>
    </w:p>
    <w:p w:rsidR="009855C2" w:rsidRPr="009855C2" w:rsidRDefault="009855C2" w:rsidP="009855C2">
      <w:p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Application Process:</w:t>
      </w:r>
    </w:p>
    <w:p w:rsidR="009855C2" w:rsidRPr="009855C2" w:rsidRDefault="009855C2" w:rsidP="009855C2">
      <w:p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Application Deadline: August 30, 2019</w:t>
      </w:r>
    </w:p>
    <w:p w:rsidR="009855C2" w:rsidRPr="009855C2" w:rsidRDefault="009855C2" w:rsidP="009855C2">
      <w:p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Application materials should include:</w:t>
      </w:r>
    </w:p>
    <w:p w:rsidR="009855C2" w:rsidRPr="009855C2" w:rsidRDefault="009855C2" w:rsidP="009855C2">
      <w:pPr>
        <w:numPr>
          <w:ilvl w:val="0"/>
          <w:numId w:val="2"/>
        </w:num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a cover letter outlining the applicant's qualifications and how they fulfill the above-listed qualifications for NPH research</w:t>
      </w:r>
    </w:p>
    <w:p w:rsidR="009855C2" w:rsidRPr="009855C2" w:rsidRDefault="009855C2" w:rsidP="009855C2">
      <w:pPr>
        <w:numPr>
          <w:ilvl w:val="0"/>
          <w:numId w:val="2"/>
        </w:num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a detailed curriculum vitae (including examples of significant research contributions)</w:t>
      </w:r>
    </w:p>
    <w:p w:rsidR="009855C2" w:rsidRPr="009855C2" w:rsidRDefault="009855C2" w:rsidP="009855C2">
      <w:pPr>
        <w:numPr>
          <w:ilvl w:val="0"/>
          <w:numId w:val="2"/>
        </w:num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lastRenderedPageBreak/>
        <w:t>a detailed description of the applicant's proposed original five-year research program envisioned for the Tier II chair and its potential to attract funding; a statement on the potential program can contribute to (1) TRU's strategic research directions, (2) student training and other impacts on the broader community; and a statement on applicant's strengths and experiences in increasing Equity, Diversity and Inclusion in a previous institutional environment</w:t>
      </w:r>
    </w:p>
    <w:p w:rsidR="009855C2" w:rsidRPr="009855C2" w:rsidRDefault="009855C2" w:rsidP="009855C2">
      <w:pPr>
        <w:numPr>
          <w:ilvl w:val="0"/>
          <w:numId w:val="2"/>
        </w:num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a teaching statement that documents the applicant's experience in and approach to training and mentoring diverse students and includes the applicant's teaching philosophy</w:t>
      </w:r>
    </w:p>
    <w:p w:rsidR="009855C2" w:rsidRPr="009855C2" w:rsidRDefault="009855C2" w:rsidP="009855C2">
      <w:pPr>
        <w:numPr>
          <w:ilvl w:val="0"/>
          <w:numId w:val="2"/>
        </w:num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samples of relevant published writing or other relevant materials</w:t>
      </w:r>
    </w:p>
    <w:p w:rsidR="009855C2" w:rsidRPr="009855C2" w:rsidRDefault="009855C2" w:rsidP="009855C2">
      <w:pPr>
        <w:numPr>
          <w:ilvl w:val="0"/>
          <w:numId w:val="2"/>
        </w:num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the names and contact information of three referees</w:t>
      </w:r>
    </w:p>
    <w:p w:rsidR="009855C2" w:rsidRPr="009855C2" w:rsidRDefault="009855C2" w:rsidP="009855C2">
      <w:p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 xml:space="preserve">Please submit your application via the TRU's careers portal at </w:t>
      </w:r>
      <w:hyperlink r:id="rId7" w:history="1">
        <w:r w:rsidRPr="009855C2">
          <w:rPr>
            <w:rFonts w:ascii="Times New Roman" w:eastAsia="Times New Roman" w:hAnsi="Times New Roman"/>
            <w:color w:val="0000FF"/>
            <w:sz w:val="24"/>
            <w:szCs w:val="24"/>
            <w:u w:val="single"/>
          </w:rPr>
          <w:t>www.tru.ca/careers</w:t>
        </w:r>
      </w:hyperlink>
    </w:p>
    <w:p w:rsidR="009855C2" w:rsidRPr="009855C2" w:rsidRDefault="009855C2" w:rsidP="009855C2">
      <w:p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Equity Statement:</w:t>
      </w:r>
    </w:p>
    <w:p w:rsidR="009855C2" w:rsidRPr="009855C2" w:rsidRDefault="009855C2" w:rsidP="009855C2">
      <w:p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 xml:space="preserve">Thompson Rivers University is firmly committed to the principles of employment equity, employing people without regard to ancestry, including </w:t>
      </w:r>
      <w:proofErr w:type="spellStart"/>
      <w:r w:rsidRPr="009855C2">
        <w:rPr>
          <w:rFonts w:ascii="Times New Roman" w:eastAsia="Times New Roman" w:hAnsi="Times New Roman"/>
          <w:sz w:val="24"/>
          <w:szCs w:val="24"/>
        </w:rPr>
        <w:t>colour</w:t>
      </w:r>
      <w:proofErr w:type="spellEnd"/>
      <w:r w:rsidRPr="009855C2">
        <w:rPr>
          <w:rFonts w:ascii="Times New Roman" w:eastAsia="Times New Roman" w:hAnsi="Times New Roman"/>
          <w:sz w:val="24"/>
          <w:szCs w:val="24"/>
        </w:rPr>
        <w:t xml:space="preserve"> and perceived race; nationality or national origin, religion or creed or religious belief, religious association or activity; age; sex, including pregnancy; gender identity, sexual orientation, political belief, physical or mental disability, or social disadvantage. While remaining alert and sensitive to the issue of fair and equitable treatment for all, TRU has a special concern with the participation and advancement of members from designated groups identified by the CRC program as having been previously disadvantaged in employment: women, racialized communities, Indigenous/Aboriginal peoples, LGBTQS2 and persons with disabilities. We believe that ensuring equity, diversity, and inclusion with both the Canada Research Chairs Program and the research enterprise more broadly will lead to the creation of an innovative and impactful research environment that will seize opportunities and respond to global challenges.</w:t>
      </w:r>
    </w:p>
    <w:p w:rsidR="009855C2" w:rsidRPr="009855C2" w:rsidRDefault="009855C2" w:rsidP="009855C2">
      <w:p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TRU encourages applications from those who would contribute to the further diversification of our faculty and its scholarship including but not limited to women, visible minorities, Indigenous persons and persons with disabilities. All qualified candidates are encouraged to apply; however, Canadian citizens and permanent residents will be given priority.</w:t>
      </w:r>
    </w:p>
    <w:p w:rsidR="009855C2" w:rsidRPr="009855C2" w:rsidRDefault="009855C2" w:rsidP="009855C2">
      <w:p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 xml:space="preserve">If candidates require accommodation supports during the search process, please contact Amanda Ellison, Human Resources: </w:t>
      </w:r>
      <w:hyperlink r:id="rId8" w:history="1">
        <w:r w:rsidRPr="009855C2">
          <w:rPr>
            <w:rFonts w:ascii="Times New Roman" w:eastAsia="Times New Roman" w:hAnsi="Times New Roman"/>
            <w:color w:val="0000FF"/>
            <w:sz w:val="24"/>
            <w:szCs w:val="24"/>
            <w:u w:val="single"/>
          </w:rPr>
          <w:t>aellison@tru.ca</w:t>
        </w:r>
      </w:hyperlink>
      <w:r w:rsidRPr="009855C2">
        <w:rPr>
          <w:rFonts w:ascii="Times New Roman" w:eastAsia="Times New Roman" w:hAnsi="Times New Roman"/>
          <w:sz w:val="24"/>
          <w:szCs w:val="24"/>
        </w:rPr>
        <w:t>.</w:t>
      </w:r>
    </w:p>
    <w:p w:rsidR="009855C2" w:rsidRPr="009855C2" w:rsidRDefault="009855C2" w:rsidP="009855C2">
      <w:p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 xml:space="preserve">The Canada Research Chairs Program requires institutions to collect self-identification data from all applicants, following the program's </w:t>
      </w:r>
      <w:hyperlink r:id="rId9" w:anchor="i" w:history="1">
        <w:r w:rsidRPr="009855C2">
          <w:rPr>
            <w:rFonts w:ascii="Times New Roman" w:eastAsia="Times New Roman" w:hAnsi="Times New Roman"/>
            <w:color w:val="0000FF"/>
            <w:sz w:val="24"/>
            <w:szCs w:val="24"/>
            <w:u w:val="single"/>
          </w:rPr>
          <w:t>best practices</w:t>
        </w:r>
      </w:hyperlink>
      <w:r w:rsidRPr="009855C2">
        <w:rPr>
          <w:rFonts w:ascii="Times New Roman" w:eastAsia="Times New Roman" w:hAnsi="Times New Roman"/>
          <w:sz w:val="24"/>
          <w:szCs w:val="24"/>
        </w:rPr>
        <w:t xml:space="preserve">. This data is important to the University's ability to ensure that researchers from diverse groups are able to benefit from participation in the program. All applicants to this CRC opportunity are required to complete TRU's </w:t>
      </w:r>
      <w:hyperlink r:id="rId10" w:history="1">
        <w:r w:rsidRPr="009855C2">
          <w:rPr>
            <w:rFonts w:ascii="Times New Roman" w:eastAsia="Times New Roman" w:hAnsi="Times New Roman"/>
            <w:color w:val="0000FF"/>
            <w:sz w:val="24"/>
            <w:szCs w:val="24"/>
            <w:u w:val="single"/>
          </w:rPr>
          <w:t>Diversity and Inclusion</w:t>
        </w:r>
      </w:hyperlink>
      <w:r w:rsidRPr="009855C2">
        <w:rPr>
          <w:rFonts w:ascii="Times New Roman" w:eastAsia="Times New Roman" w:hAnsi="Times New Roman"/>
          <w:sz w:val="24"/>
          <w:szCs w:val="24"/>
        </w:rPr>
        <w:t xml:space="preserve"> survey.</w:t>
      </w:r>
    </w:p>
    <w:p w:rsidR="009855C2" w:rsidRPr="009855C2" w:rsidRDefault="009855C2" w:rsidP="009855C2">
      <w:p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TRU provides many paths to learning, a hands-on approach and a supportive, inclusive environment to over 25,000 regional, national, and international learners. Research, creation and innovation are integrated into teaching and learning in over 140 on-campus programs and 60 programs in our Open Learning Division.</w:t>
      </w:r>
    </w:p>
    <w:p w:rsidR="009855C2" w:rsidRPr="009855C2" w:rsidRDefault="009855C2" w:rsidP="009855C2">
      <w:p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lastRenderedPageBreak/>
        <w:t xml:space="preserve">TRU has a unique mandate (under the </w:t>
      </w:r>
      <w:r w:rsidRPr="009855C2">
        <w:rPr>
          <w:rFonts w:ascii="Times New Roman" w:eastAsia="Times New Roman" w:hAnsi="Times New Roman"/>
          <w:i/>
          <w:iCs/>
          <w:sz w:val="24"/>
          <w:szCs w:val="24"/>
        </w:rPr>
        <w:t>Thompson Rivers University Act</w:t>
      </w:r>
      <w:r w:rsidRPr="009855C2">
        <w:rPr>
          <w:rFonts w:ascii="Times New Roman" w:eastAsia="Times New Roman" w:hAnsi="Times New Roman"/>
          <w:sz w:val="24"/>
          <w:szCs w:val="24"/>
        </w:rPr>
        <w:t>, 2005), in that the university must promote teaching excellence, engage in research and scholarly activities, and employ the use of open learning methods while offering baccalaureate and master's degree programs, and adult basic education and training. TRU's mission statement: “TRU is a comprehensive, learner-</w:t>
      </w:r>
      <w:proofErr w:type="spellStart"/>
      <w:r w:rsidRPr="009855C2">
        <w:rPr>
          <w:rFonts w:ascii="Times New Roman" w:eastAsia="Times New Roman" w:hAnsi="Times New Roman"/>
          <w:sz w:val="24"/>
          <w:szCs w:val="24"/>
        </w:rPr>
        <w:t>centred</w:t>
      </w:r>
      <w:proofErr w:type="spellEnd"/>
      <w:r w:rsidRPr="009855C2">
        <w:rPr>
          <w:rFonts w:ascii="Times New Roman" w:eastAsia="Times New Roman" w:hAnsi="Times New Roman"/>
          <w:sz w:val="24"/>
          <w:szCs w:val="24"/>
        </w:rPr>
        <w:t>, environmentally responsible institution that serves its regional, national, and international learners and their communities through high quality and flexible education, training, research, and scholarship” (TRU Strategic Plan, 2014). The CRC-NPH will further the mandate of TRU to serve its students and communities through the provision of exemplary research that meets the needs and demands of the population.</w:t>
      </w:r>
    </w:p>
    <w:p w:rsidR="009855C2" w:rsidRPr="009855C2" w:rsidRDefault="009855C2" w:rsidP="009855C2">
      <w:pPr>
        <w:spacing w:before="100" w:beforeAutospacing="1" w:after="100" w:afterAutospacing="1" w:line="240" w:lineRule="auto"/>
        <w:rPr>
          <w:rFonts w:ascii="Times New Roman" w:eastAsia="Times New Roman" w:hAnsi="Times New Roman"/>
          <w:sz w:val="24"/>
          <w:szCs w:val="24"/>
        </w:rPr>
      </w:pPr>
      <w:r w:rsidRPr="009855C2">
        <w:rPr>
          <w:rFonts w:ascii="Times New Roman" w:eastAsia="Times New Roman" w:hAnsi="Times New Roman"/>
          <w:sz w:val="24"/>
          <w:szCs w:val="24"/>
        </w:rPr>
        <w:t>Thompson Rivers University's spectacular main campus is at the heart of Kamloops, British Columbia, a small city of 95,000 in BC's sunny interior, where we enjoy four seasons of outdoor adventures, a rich cultural scene, and a vibrant, diverse campus community.</w:t>
      </w:r>
    </w:p>
    <w:p w:rsidR="009855C2" w:rsidRDefault="009855C2" w:rsidP="009855C2">
      <w:r w:rsidRPr="009855C2">
        <w:rPr>
          <w:rFonts w:ascii="Times New Roman" w:eastAsia="Times New Roman" w:hAnsi="Times New Roman"/>
          <w:sz w:val="24"/>
          <w:szCs w:val="24"/>
        </w:rPr>
        <w:br/>
      </w:r>
      <w:r w:rsidRPr="009855C2">
        <w:rPr>
          <w:rFonts w:ascii="Times New Roman" w:eastAsia="Times New Roman" w:hAnsi="Times New Roman"/>
          <w:sz w:val="24"/>
          <w:szCs w:val="24"/>
        </w:rPr>
        <w:br/>
      </w:r>
      <w:r>
        <w:rPr>
          <w:rFonts w:ascii="Times New Roman" w:eastAsia="Times New Roman" w:hAnsi="Times New Roman"/>
          <w:sz w:val="24"/>
          <w:szCs w:val="24"/>
        </w:rPr>
        <w:t>Apply Here:</w:t>
      </w:r>
      <w:r w:rsidRPr="009855C2">
        <w:t xml:space="preserve"> </w:t>
      </w:r>
      <w:hyperlink r:id="rId11" w:tgtFrame="_blank" w:history="1">
        <w:r>
          <w:rPr>
            <w:rStyle w:val="Hyperlink"/>
          </w:rPr>
          <w:t>http://www.Click2Apply.net/q9bhfc56t68rh8sb</w:t>
        </w:r>
      </w:hyperlink>
    </w:p>
    <w:p w:rsidR="009855C2" w:rsidRDefault="009855C2" w:rsidP="009855C2">
      <w:pPr>
        <w:rPr>
          <w:rFonts w:ascii="Times New Roman" w:eastAsia="Times New Roman" w:hAnsi="Times New Roman"/>
          <w:sz w:val="24"/>
          <w:szCs w:val="24"/>
        </w:rPr>
      </w:pPr>
    </w:p>
    <w:p w:rsidR="009855C2" w:rsidRDefault="009855C2" w:rsidP="009855C2">
      <w:pPr>
        <w:rPr>
          <w:rFonts w:ascii="Times New Roman" w:eastAsia="Times New Roman" w:hAnsi="Times New Roman"/>
          <w:sz w:val="24"/>
          <w:szCs w:val="24"/>
        </w:rPr>
      </w:pPr>
    </w:p>
    <w:p w:rsidR="009855C2" w:rsidRDefault="009855C2" w:rsidP="009855C2">
      <w:r w:rsidRPr="009855C2">
        <w:rPr>
          <w:rFonts w:ascii="Times New Roman" w:eastAsia="Times New Roman" w:hAnsi="Times New Roman"/>
          <w:sz w:val="24"/>
          <w:szCs w:val="24"/>
        </w:rPr>
        <w:t>PI112469252</w:t>
      </w:r>
    </w:p>
    <w:sectPr w:rsidR="00985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F6D43"/>
    <w:multiLevelType w:val="multilevel"/>
    <w:tmpl w:val="C7C6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9248FA"/>
    <w:multiLevelType w:val="multilevel"/>
    <w:tmpl w:val="EB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1F"/>
    <w:rsid w:val="00127C88"/>
    <w:rsid w:val="001A141F"/>
    <w:rsid w:val="00452905"/>
    <w:rsid w:val="007F7565"/>
    <w:rsid w:val="0098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B4424-525C-42D9-8C79-34824CC4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5C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855C2"/>
    <w:rPr>
      <w:b/>
      <w:bCs/>
    </w:rPr>
  </w:style>
  <w:style w:type="character" w:styleId="Hyperlink">
    <w:name w:val="Hyperlink"/>
    <w:uiPriority w:val="99"/>
    <w:semiHidden/>
    <w:unhideWhenUsed/>
    <w:rsid w:val="009855C2"/>
    <w:rPr>
      <w:color w:val="0000FF"/>
      <w:u w:val="single"/>
    </w:rPr>
  </w:style>
  <w:style w:type="character" w:styleId="Emphasis">
    <w:name w:val="Emphasis"/>
    <w:uiPriority w:val="20"/>
    <w:qFormat/>
    <w:rsid w:val="00985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3658">
      <w:bodyDiv w:val="1"/>
      <w:marLeft w:val="0"/>
      <w:marRight w:val="0"/>
      <w:marTop w:val="0"/>
      <w:marBottom w:val="0"/>
      <w:divBdr>
        <w:top w:val="none" w:sz="0" w:space="0" w:color="auto"/>
        <w:left w:val="none" w:sz="0" w:space="0" w:color="auto"/>
        <w:bottom w:val="none" w:sz="0" w:space="0" w:color="auto"/>
        <w:right w:val="none" w:sz="0" w:space="0" w:color="auto"/>
      </w:divBdr>
    </w:div>
    <w:div w:id="16809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llison@tr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u.ca/care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irs-chaires.gc.ca/program-programme/nomination-mise_en_candidature-eng.aspx" TargetMode="External"/><Relationship Id="rId11" Type="http://schemas.openxmlformats.org/officeDocument/2006/relationships/hyperlink" Target="http://www.Click2Apply.net/q9bhfc56t68rh8sb" TargetMode="External"/><Relationship Id="rId5" Type="http://schemas.openxmlformats.org/officeDocument/2006/relationships/hyperlink" Target="mailto:petts@tru.ca" TargetMode="External"/><Relationship Id="rId10" Type="http://schemas.openxmlformats.org/officeDocument/2006/relationships/hyperlink" Target="https://www.tru.ca/careers/hr/diversity.html" TargetMode="External"/><Relationship Id="rId4" Type="http://schemas.openxmlformats.org/officeDocument/2006/relationships/webSettings" Target="webSettings.xml"/><Relationship Id="rId9" Type="http://schemas.openxmlformats.org/officeDocument/2006/relationships/hyperlink" Target="http://www.chairs-chaires.gc.ca/program-programme/equity-equite/best_practices-pratiques_examplaires-en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ok\Dropbox%20(AANNET)\AAN_Shared\Communications\Job%20Postings\2019\Canada%20Research%20Chair_Thompson%20Rivers%20University_11246925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Canada Research Chair_Thompson Rivers University_112469252</Template>
  <TotalTime>0</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Links>
    <vt:vector size="42" baseType="variant">
      <vt:variant>
        <vt:i4>3080301</vt:i4>
      </vt:variant>
      <vt:variant>
        <vt:i4>18</vt:i4>
      </vt:variant>
      <vt:variant>
        <vt:i4>0</vt:i4>
      </vt:variant>
      <vt:variant>
        <vt:i4>5</vt:i4>
      </vt:variant>
      <vt:variant>
        <vt:lpwstr>http://www.click2apply.net/q9bhfc56t68rh8sb</vt:lpwstr>
      </vt:variant>
      <vt:variant>
        <vt:lpwstr/>
      </vt:variant>
      <vt:variant>
        <vt:i4>524371</vt:i4>
      </vt:variant>
      <vt:variant>
        <vt:i4>15</vt:i4>
      </vt:variant>
      <vt:variant>
        <vt:i4>0</vt:i4>
      </vt:variant>
      <vt:variant>
        <vt:i4>5</vt:i4>
      </vt:variant>
      <vt:variant>
        <vt:lpwstr>https://www.tru.ca/careers/hr/diversity.html</vt:lpwstr>
      </vt:variant>
      <vt:variant>
        <vt:lpwstr/>
      </vt:variant>
      <vt:variant>
        <vt:i4>4915305</vt:i4>
      </vt:variant>
      <vt:variant>
        <vt:i4>12</vt:i4>
      </vt:variant>
      <vt:variant>
        <vt:i4>0</vt:i4>
      </vt:variant>
      <vt:variant>
        <vt:i4>5</vt:i4>
      </vt:variant>
      <vt:variant>
        <vt:lpwstr>http://www.chairs-chaires.gc.ca/program-programme/equity-equite/best_practices-pratiques_examplaires-eng.aspx</vt:lpwstr>
      </vt:variant>
      <vt:variant>
        <vt:lpwstr>i</vt:lpwstr>
      </vt:variant>
      <vt:variant>
        <vt:i4>1310780</vt:i4>
      </vt:variant>
      <vt:variant>
        <vt:i4>9</vt:i4>
      </vt:variant>
      <vt:variant>
        <vt:i4>0</vt:i4>
      </vt:variant>
      <vt:variant>
        <vt:i4>5</vt:i4>
      </vt:variant>
      <vt:variant>
        <vt:lpwstr>mailto:aellison@tru.ca</vt:lpwstr>
      </vt:variant>
      <vt:variant>
        <vt:lpwstr/>
      </vt:variant>
      <vt:variant>
        <vt:i4>1048601</vt:i4>
      </vt:variant>
      <vt:variant>
        <vt:i4>6</vt:i4>
      </vt:variant>
      <vt:variant>
        <vt:i4>0</vt:i4>
      </vt:variant>
      <vt:variant>
        <vt:i4>5</vt:i4>
      </vt:variant>
      <vt:variant>
        <vt:lpwstr>http://www.tru.ca/careers</vt:lpwstr>
      </vt:variant>
      <vt:variant>
        <vt:lpwstr/>
      </vt:variant>
      <vt:variant>
        <vt:i4>3473528</vt:i4>
      </vt:variant>
      <vt:variant>
        <vt:i4>3</vt:i4>
      </vt:variant>
      <vt:variant>
        <vt:i4>0</vt:i4>
      </vt:variant>
      <vt:variant>
        <vt:i4>5</vt:i4>
      </vt:variant>
      <vt:variant>
        <vt:lpwstr>http://www.chairs-chaires.gc.ca/program-programme/nomination-mise_en_candidature-eng.aspx</vt:lpwstr>
      </vt:variant>
      <vt:variant>
        <vt:lpwstr/>
      </vt:variant>
      <vt:variant>
        <vt:i4>7798855</vt:i4>
      </vt:variant>
      <vt:variant>
        <vt:i4>0</vt:i4>
      </vt:variant>
      <vt:variant>
        <vt:i4>0</vt:i4>
      </vt:variant>
      <vt:variant>
        <vt:i4>5</vt:i4>
      </vt:variant>
      <vt:variant>
        <vt:lpwstr>mailto:petts@tru.ca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Cook</dc:creator>
  <cp:keywords/>
  <dc:description/>
  <cp:lastModifiedBy>Ellie Cook</cp:lastModifiedBy>
  <cp:revision>1</cp:revision>
  <dcterms:created xsi:type="dcterms:W3CDTF">2019-08-06T19:37:00Z</dcterms:created>
  <dcterms:modified xsi:type="dcterms:W3CDTF">2019-08-06T19:37:00Z</dcterms:modified>
</cp:coreProperties>
</file>