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DD" w:rsidRPr="00BB17DD" w:rsidRDefault="00BB17DD" w:rsidP="00BB17DD">
      <w:pPr>
        <w:spacing w:before="300" w:after="150" w:line="240" w:lineRule="auto"/>
        <w:textAlignment w:val="center"/>
        <w:outlineLvl w:val="1"/>
        <w:rPr>
          <w:rFonts w:ascii="&amp;quot" w:eastAsia="Times New Roman" w:hAnsi="&amp;quot" w:cs="Times New Roman"/>
          <w:sz w:val="32"/>
          <w:szCs w:val="32"/>
        </w:rPr>
      </w:pPr>
      <w:r w:rsidRPr="00BB17DD">
        <w:rPr>
          <w:rFonts w:ascii="&amp;quot" w:eastAsia="Times New Roman" w:hAnsi="&amp;quot" w:cs="Times New Roman"/>
          <w:sz w:val="32"/>
          <w:szCs w:val="32"/>
        </w:rPr>
        <w:t>AAMFT Resources</w:t>
      </w:r>
      <w:bookmarkStart w:id="0" w:name="_GoBack"/>
      <w:bookmarkEnd w:id="0"/>
    </w:p>
    <w:p w:rsid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Approved Supervision Designation: Standards Ha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n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dbook</w:t>
        </w:r>
      </w:hyperlink>
      <w:hyperlink r:id="rId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Best Practices for Online MFT</w:t>
        </w:r>
      </w:hyperlink>
    </w:p>
    <w:p w:rsidR="00BB17DD" w:rsidRP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BB17DD">
        <w:rPr>
          <w:rFonts w:ascii="&amp;quot" w:eastAsia="Times New Roman" w:hAnsi="&amp;quot" w:cs="Times New Roman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sz w:val="30"/>
          <w:szCs w:val="30"/>
        </w:rPr>
        <w:t>Collaboration</w:t>
      </w:r>
    </w:p>
    <w:p w:rsid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"Supervision" as a Collaborative Learning Community</w:t>
        </w:r>
      </w:hyperlink>
    </w:p>
    <w:p w:rsidR="00BB17DD" w:rsidRP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</w:p>
    <w:p w:rsidR="00BB17DD" w:rsidRP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32"/>
          <w:szCs w:val="32"/>
        </w:rPr>
      </w:pPr>
      <w:r w:rsidRPr="00BB17DD">
        <w:rPr>
          <w:rFonts w:ascii="&amp;quot" w:eastAsia="Times New Roman" w:hAnsi="&amp;quot" w:cs="Times New Roman"/>
          <w:sz w:val="32"/>
          <w:szCs w:val="32"/>
        </w:rPr>
        <w:t>Core Competencies</w:t>
      </w:r>
    </w:p>
    <w:p w:rsid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Core Competencies for Executing Culturally Sensitive Supervision and Training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The Development of Core Competencies for the Practice of Marriage and Family Therapy</w:t>
        </w:r>
      </w:hyperlink>
    </w:p>
    <w:p w:rsidR="00BB17DD" w:rsidRP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32"/>
          <w:szCs w:val="32"/>
        </w:rPr>
      </w:pPr>
      <w:r w:rsidRPr="00BB17DD">
        <w:rPr>
          <w:rFonts w:ascii="&amp;quot" w:eastAsia="Times New Roman" w:hAnsi="&amp;quot" w:cs="Times New Roman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sz w:val="32"/>
          <w:szCs w:val="32"/>
        </w:rPr>
        <w:t>Race/Ethnicity</w:t>
      </w:r>
    </w:p>
    <w:p w:rsid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10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Processes that Inform Multicultural Supervision: A Qualitative Meta-Analysis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1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Racial Microaggressions in Everyday Life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1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Locating Self in Relation to "Other"" Supervision and White Privilege</w:t>
        </w:r>
      </w:hyperlink>
    </w:p>
    <w:p w:rsidR="00BB17DD" w:rsidRP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BB17DD">
        <w:rPr>
          <w:rFonts w:ascii="&amp;quot" w:eastAsia="Times New Roman" w:hAnsi="&amp;quot" w:cs="Times New Roman"/>
          <w:color w:val="333333"/>
          <w:sz w:val="24"/>
          <w:szCs w:val="24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32"/>
          <w:szCs w:val="32"/>
        </w:rPr>
        <w:t>Ethics/ Legal</w:t>
      </w:r>
    </w:p>
    <w:p w:rsidR="00BB17DD" w:rsidRP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1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The Use of the Ethical Genogram in Supervision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1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Marriage and Family Therapy Technology Practices: A Framework for Ethical Engagement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1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The Dilemma: Can a Religious Therapist Refuse to Treat Gay and Lesbian Clients?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1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Evaluating Therapists' Practices in a Postmodern World: A Discussion and a Scheme</w:t>
        </w:r>
      </w:hyperlink>
      <w:hyperlink r:id="rId1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1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Ethics on Your Mind</w:t>
        </w:r>
      </w:hyperlink>
      <w:hyperlink r:id="rId1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20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Drawing the Line in Ethical Dilemmas in Systemic Supervision</w:t>
        </w:r>
      </w:hyperlink>
      <w:hyperlink r:id="rId2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2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Nine Ethical Values of Master Therapists</w:t>
        </w:r>
      </w:hyperlink>
      <w:hyperlink r:id="rId2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2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Expanding from Ethical Compliance to Ethical Empowerment: Supervisors are Key</w:t>
        </w:r>
      </w:hyperlink>
      <w:hyperlink r:id="rId2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2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Expanding the Use of the Ethical Genogram: Incorporating the Ethical Principles to Help Clarify Counselors' Ethical Decision-Making Styles</w:t>
        </w:r>
      </w:hyperlink>
      <w:hyperlink r:id="rId2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2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A Brief Report on the Ethical and Legal Guides for Technology Use in Marriage and Family Therapy</w:t>
        </w:r>
      </w:hyperlink>
    </w:p>
    <w:p w:rsidR="00BB17DD" w:rsidRPr="00BB17DD" w:rsidRDefault="00BB17DD" w:rsidP="00BB1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Ethical Decision Making in Family Therapy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</w:p>
    <w:p w:rsidR="00BB17DD" w:rsidRPr="00BB17DD" w:rsidRDefault="00BB17DD" w:rsidP="00BB17DD">
      <w:pPr>
        <w:spacing w:before="300" w:after="150" w:line="240" w:lineRule="auto"/>
        <w:textAlignment w:val="center"/>
        <w:outlineLvl w:val="1"/>
        <w:rPr>
          <w:rFonts w:ascii="&amp;quot" w:eastAsia="Times New Roman" w:hAnsi="&amp;quot" w:cs="Times New Roman"/>
          <w:sz w:val="32"/>
          <w:szCs w:val="32"/>
        </w:rPr>
      </w:pPr>
      <w:r w:rsidRPr="00BB17DD">
        <w:rPr>
          <w:rFonts w:ascii="&amp;quot" w:eastAsia="Times New Roman" w:hAnsi="&amp;quot" w:cs="Times New Roman"/>
          <w:sz w:val="32"/>
          <w:szCs w:val="32"/>
        </w:rPr>
        <w:t>High Risk</w:t>
      </w:r>
    </w:p>
    <w:p w:rsidR="00BB17DD" w:rsidRPr="00BB17DD" w:rsidRDefault="00BB17DD" w:rsidP="00BB17DD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30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Crisis Management During "Live" Supervision: Clinical and Instructional Matters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3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Trauma Supervision 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r w:rsidRPr="00BB17DD">
        <w:rPr>
          <w:rFonts w:ascii="&amp;quot" w:eastAsia="Times New Roman" w:hAnsi="&amp;quot" w:cs="Times New Roman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sz w:val="32"/>
          <w:szCs w:val="32"/>
        </w:rPr>
        <w:t>Medical Family Therapy</w:t>
      </w:r>
    </w:p>
    <w:p w:rsidR="00BB17DD" w:rsidRPr="00BB17DD" w:rsidRDefault="00BB17DD" w:rsidP="00BB1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Supervising Family Therapy Trainees in Primary Care Medical Settings: Context Matters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sz w:val="32"/>
          <w:szCs w:val="32"/>
        </w:rPr>
        <w:t>Miscellaneous</w:t>
      </w:r>
    </w:p>
    <w:p w:rsidR="00BB17DD" w:rsidRPr="00BB17DD" w:rsidRDefault="00BB17DD" w:rsidP="00BB1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Commentary on "Supervision as a Disciplined Focus on Self and Not the Other: A Different Systems Model" By Thomas Schur</w:t>
        </w:r>
      </w:hyperlink>
      <w:r w:rsidRPr="00BB17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3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Learning to Think Like a Supervisor</w:t>
        </w:r>
      </w:hyperlink>
      <w:r w:rsidRPr="00BB17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3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Boundaries in Supervision</w:t>
        </w:r>
      </w:hyperlink>
      <w:r w:rsidRPr="00BB17DD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3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What Novice Family Therapists Experience During a Session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3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Documentation of Family Therapy Supervision: A Rationale and Method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3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A Matter of Balance: Challenging and Supporting Supervisees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3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Creating Synergy in Practice: Promoting Complementary Between Evidence-Based and Postmodern Approaches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0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Narrative Supervision as a Social Justice Practice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Managing and Resolving Conflict in the Supervisory System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Supervision of School-based Mental Health Clinicians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The Basic Skills Evaluation Device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Most and Least Meaningful Learning Experiences in Marriage and Family Therapy Education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From Philosophy of Therapy to Philosophy of Supervision: Making the Connection Clear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Clinical and Supervisory Considerations for Transgender Therapists: Implications for Working with Clients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Solution-Focused Ideas Guide Supervision: An Interview with Eve </w:t>
        </w:r>
        <w:proofErr w:type="spellStart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Lipchik</w:t>
        </w:r>
        <w:proofErr w:type="spellEnd"/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lastRenderedPageBreak/>
        <w:br/>
      </w:r>
      <w:hyperlink r:id="rId4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Striking the Supervision Bargain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4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Facilitating Systemic Supervision Contract Agreements in a Range of Settings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0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A Contextual Therapy Framework for MFT Educators: Facilitating Trustworthy Asymmetrical Training Relationships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Their Home is Their Castle: Learning to Do In-Home Family Therapy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Self-Supervision? A Goal for All Supervisors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Practicing as a Postmodern Supervisor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Supervision Challenges when Supervisors are Outside Supervisees' Agencies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5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Integrating Gender on Multiple Levels: A Conceptual Model for Teaching Gender Issues in Family Therapy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What is a Systemic Orientation - Really?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</w:p>
    <w:p w:rsidR="00BB17DD" w:rsidRP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32"/>
          <w:szCs w:val="32"/>
        </w:rPr>
      </w:pPr>
      <w:r w:rsidRPr="00BB17DD">
        <w:rPr>
          <w:rFonts w:ascii="&amp;quot" w:eastAsia="Times New Roman" w:hAnsi="&amp;quot" w:cs="Times New Roman"/>
          <w:color w:val="333333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color w:val="333333"/>
          <w:sz w:val="32"/>
          <w:szCs w:val="32"/>
        </w:rPr>
        <w:t>Person of the Therapist/ Self of the Therapist</w:t>
      </w:r>
    </w:p>
    <w:p w:rsid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5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An Instrument for Person-Of-The-Therapist Supervision 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Person of the Therapist Supervision: Reflections of a Therapist and Supervisor on Empathetic-Identification and Differentiation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5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Beyond Duality: the Relationship Between the Personal and the Professional Selves of the Therapist in the Person-of-the-Therapist Training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60" w:history="1">
        <w:proofErr w:type="spellStart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Training</w:t>
        </w:r>
        <w:proofErr w:type="spellEnd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for Connection: Students' Perceptions of the Effects of the Person-of-the-Therapist Training on their Therapeutic Relationships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6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Addressing the Person of the Therapist in Supervision: The Therapist's Inner Conversation Method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6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The Acknowledgement, Naming, and Giving (ANG) Activity: A Systemic Self of the Therapist Training Exercise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6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The Self of the Therapist in Epistemological Context: A Multicultural Relational </w:t>
        </w:r>
        <w:proofErr w:type="spellStart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Perspective</w:t>
        </w:r>
      </w:hyperlink>
      <w:hyperlink r:id="rId6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"I</w:t>
        </w:r>
        <w:proofErr w:type="spellEnd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Matter, Too"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</w:p>
    <w:p w:rsidR="00BB17DD" w:rsidRP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32"/>
          <w:szCs w:val="32"/>
        </w:rPr>
      </w:pPr>
      <w:r w:rsidRPr="00BB17DD">
        <w:rPr>
          <w:rFonts w:ascii="&amp;quot" w:eastAsia="Times New Roman" w:hAnsi="&amp;quot" w:cs="Times New Roman"/>
          <w:color w:val="333333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color w:val="333333"/>
          <w:sz w:val="32"/>
          <w:szCs w:val="32"/>
        </w:rPr>
        <w:t>Technology</w:t>
      </w:r>
    </w:p>
    <w:p w:rsid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6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Utilizing Technological Innovation to Enhance Psychotherapy Supervision, Training, and Outcomes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6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Addressing Ambiguity in E-Practice Management" Family Therapy and Supervision in a Digital Age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6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Cybernetics of Supervision: A Developmental Perspective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6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An Interprofessional Framework for </w:t>
        </w:r>
        <w:proofErr w:type="spellStart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Telebehavioral</w:t>
        </w:r>
        <w:proofErr w:type="spellEnd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 xml:space="preserve"> Health Competencies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lastRenderedPageBreak/>
        <w:br/>
      </w:r>
      <w:hyperlink r:id="rId6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Online Supervision and Face-to-Face Supervision int he Counseling Internship: An Exploratory Study of Similarities and Differences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70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Teaching General Systems Theory Concepts Through Open Space Technology: reflections from Practice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7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Constructing Professional Identity in an Online Graduate Clinical Training Program: Possibilities for Online Supervision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7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Ethical Couple and Family E-Therapy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7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Clinical and Ethical Considerations for Delivering Couple and Family Therapy via Telehealth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</w:p>
    <w:p w:rsidR="00BB17DD" w:rsidRP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32"/>
          <w:szCs w:val="32"/>
        </w:rPr>
      </w:pPr>
      <w:r w:rsidRPr="00BB17DD">
        <w:rPr>
          <w:rFonts w:ascii="&amp;quot" w:eastAsia="Times New Roman" w:hAnsi="&amp;quot" w:cs="Times New Roman"/>
          <w:color w:val="333333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color w:val="333333"/>
          <w:sz w:val="32"/>
          <w:szCs w:val="32"/>
        </w:rPr>
        <w:t>Therapy Models</w:t>
      </w:r>
    </w:p>
    <w:p w:rsid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7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Using the Therapist's Own Emotional Struggles to Facilitate Effective Therapy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75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Dyadic Supervision Evaluation: An Actor-Partner Relational Model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76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 xml:space="preserve">Experiencing </w:t>
        </w:r>
        <w:proofErr w:type="spellStart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Metaframeworks</w:t>
        </w:r>
        <w:proofErr w:type="spellEnd"/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: Learning to be Systemic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br/>
      </w:r>
      <w:hyperlink r:id="rId77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Toward a Common Factors Approach to Supervision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  <w:hyperlink r:id="rId78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Theoretical Foundations of the Calgary Family Assessment and Intervention Models</w:t>
        </w:r>
      </w:hyperlink>
      <w:r w:rsidRPr="00BB17DD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</w:t>
      </w:r>
    </w:p>
    <w:p w:rsidR="00BB17DD" w:rsidRP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32"/>
          <w:szCs w:val="32"/>
        </w:rPr>
      </w:pPr>
      <w:r w:rsidRPr="00BB17DD">
        <w:rPr>
          <w:rFonts w:ascii="&amp;quot" w:eastAsia="Times New Roman" w:hAnsi="&amp;quot" w:cs="Times New Roman"/>
          <w:color w:val="333333"/>
          <w:sz w:val="45"/>
          <w:szCs w:val="45"/>
        </w:rPr>
        <w:br/>
      </w:r>
      <w:r w:rsidRPr="00BB17DD">
        <w:rPr>
          <w:rFonts w:ascii="&amp;quot" w:eastAsia="Times New Roman" w:hAnsi="&amp;quot" w:cs="Times New Roman"/>
          <w:color w:val="333333"/>
          <w:sz w:val="32"/>
          <w:szCs w:val="32"/>
        </w:rPr>
        <w:t>Training</w:t>
      </w:r>
    </w:p>
    <w:p w:rsidR="00BB17DD" w:rsidRPr="00BB17DD" w:rsidRDefault="00BB17DD" w:rsidP="00BB17DD">
      <w:pPr>
        <w:spacing w:after="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hyperlink r:id="rId79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How Personal Can Training Get?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80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Training Experiences of International Doctoral Students in Marriage and Family Therapy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81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Training Family Therapists to Work with Children and Families: A Modified Delphi Study</w:t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82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t>Experiential Exercises in MFT Training: Gender, Power, and Diversity</w:t>
        </w:r>
      </w:hyperlink>
      <w:hyperlink r:id="rId83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</w:r>
      </w:hyperlink>
      <w:hyperlink r:id="rId84" w:history="1">
        <w:r w:rsidRPr="00BB17DD">
          <w:rPr>
            <w:rFonts w:ascii="&amp;quot" w:eastAsia="Times New Roman" w:hAnsi="&amp;quot" w:cs="Times New Roman"/>
            <w:color w:val="2E6DA4"/>
            <w:sz w:val="21"/>
            <w:szCs w:val="21"/>
            <w:u w:val="single"/>
          </w:rPr>
          <w:br/>
          <w:t>Clinical Training and Practice Patterns of Medical Family Therapists: A National Survey</w:t>
        </w:r>
      </w:hyperlink>
    </w:p>
    <w:p w:rsidR="00B10E30" w:rsidRDefault="00BB17DD"/>
    <w:sectPr w:rsidR="00B10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DD"/>
    <w:rsid w:val="00A452FD"/>
    <w:rsid w:val="00BB17DD"/>
    <w:rsid w:val="00C3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8AED"/>
  <w15:chartTrackingRefBased/>
  <w15:docId w15:val="{43A0EE9C-4DF1-4634-AE46-A1E098EE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17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17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1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higherlogicdownload.s3.amazonaws.com/AAMFT/ebc06b6c-aaf5-4c76-b41f-c59c4691665d/UploadedImages/peluso_2006.pdf" TargetMode="External"/><Relationship Id="rId21" Type="http://schemas.openxmlformats.org/officeDocument/2006/relationships/hyperlink" Target="https://higherlogicdownload.s3.amazonaws.com/AAMFT/ebc06b6c-aaf5-4c76-b41f-c59c4691665d/UploadedImages/caldwell_2011_ftm__1_.pdf" TargetMode="External"/><Relationship Id="rId42" Type="http://schemas.openxmlformats.org/officeDocument/2006/relationships/hyperlink" Target="https://higherlogicdownload.s3.amazonaws.com/AAMFT/ebc06b6c-aaf5-4c76-b41f-c59c4691665d/UploadedImages/laundy_schools_chapter_2015.pdf" TargetMode="External"/><Relationship Id="rId47" Type="http://schemas.openxmlformats.org/officeDocument/2006/relationships/hyperlink" Target="https://higherlogicdownload.s3.amazonaws.com/AAMFT/ebc06b6c-aaf5-4c76-b41f-c59c4691665d/UploadedImages/storm_2000_lipchik.pdf" TargetMode="External"/><Relationship Id="rId63" Type="http://schemas.openxmlformats.org/officeDocument/2006/relationships/hyperlink" Target="https://higherlogicdownload.s3.amazonaws.com/AAMFT/ebc06b6c-aaf5-4c76-b41f-c59c4691665d/UploadedImages/Hardy_self_of_therapist_jfp_2018.pdf" TargetMode="External"/><Relationship Id="rId68" Type="http://schemas.openxmlformats.org/officeDocument/2006/relationships/hyperlink" Target="https://higherlogicdownload.s3.amazonaws.com/AAMFT/ebc06b6c-aaf5-4c76-b41f-c59c4691665d/UploadedImages/Maheu_et_al_telebehavioral_health_comp_2017.pdf" TargetMode="External"/><Relationship Id="rId84" Type="http://schemas.openxmlformats.org/officeDocument/2006/relationships/hyperlink" Target="https://higherlogicdownload.s3.amazonaws.com/AAMFT/ebc06b6c-aaf5-4c76-b41f-c59c4691665d/UploadedImages/Zubatsky_et_al-2017-Journal_of_Marital_and_Family_Therapy.pdf" TargetMode="External"/><Relationship Id="rId16" Type="http://schemas.openxmlformats.org/officeDocument/2006/relationships/hyperlink" Target="https://higherlogicdownload.s3.amazonaws.com/AAMFT/ebc06b6c-aaf5-4c76-b41f-c59c4691665d/UploadedImages/flemons_green_rambo_1996.pdf" TargetMode="External"/><Relationship Id="rId11" Type="http://schemas.openxmlformats.org/officeDocument/2006/relationships/hyperlink" Target="https://higherlogicdownload.s3.amazonaws.com/AAMFT/ebc06b6c-aaf5-4c76-b41f-c59c4691665d/UploadedImages/Sue_et_al_microaggressions_2007.pdf" TargetMode="External"/><Relationship Id="rId32" Type="http://schemas.openxmlformats.org/officeDocument/2006/relationships/hyperlink" Target="https://higherlogicdownload.s3.amazonaws.com/AAMFT/ebc06b6c-aaf5-4c76-b41f-c59c4691665d/UploadedImages/edwards_patterson_2006.pdf" TargetMode="External"/><Relationship Id="rId37" Type="http://schemas.openxmlformats.org/officeDocument/2006/relationships/hyperlink" Target="https://higherlogicdownload.s3.amazonaws.com/AAMFT/ebc06b6c-aaf5-4c76-b41f-c59c4691665d/UploadedImages/glenn_serovich_94.pdf" TargetMode="External"/><Relationship Id="rId53" Type="http://schemas.openxmlformats.org/officeDocument/2006/relationships/hyperlink" Target="https://higherlogicdownload.s3.amazonaws.com/AAMFT/ebc06b6c-aaf5-4c76-b41f-c59c4691665d/UploadedImages/ungar_2006.pdf" TargetMode="External"/><Relationship Id="rId58" Type="http://schemas.openxmlformats.org/officeDocument/2006/relationships/hyperlink" Target="https://higherlogicdownload.s3.amazonaws.com/AAMFT/ebc06b6c-aaf5-4c76-b41f-c59c4691665d/UploadedImages/Aponte_Ingram_POTT_JFP_2018.pdf" TargetMode="External"/><Relationship Id="rId74" Type="http://schemas.openxmlformats.org/officeDocument/2006/relationships/hyperlink" Target="https://higherlogicdownload.s3.amazonaws.com/AAMFT/ebc06b6c-aaf5-4c76-b41f-c59c4691665d/UploadedImages/aponte_kissil_2012.pdf" TargetMode="External"/><Relationship Id="rId79" Type="http://schemas.openxmlformats.org/officeDocument/2006/relationships/hyperlink" Target="https://higherlogicdownload.s3.amazonaws.com/AAMFT/ebc06b6c-aaf5-4c76-b41f-c59c4691665d/UploadedImages/Aponte_1994.pdf" TargetMode="External"/><Relationship Id="rId5" Type="http://schemas.openxmlformats.org/officeDocument/2006/relationships/hyperlink" Target="https://www.aamft.org/Documents/Supervision/2020_AS_Documents/AShandbook07-2020edits.pdf" TargetMode="External"/><Relationship Id="rId19" Type="http://schemas.openxmlformats.org/officeDocument/2006/relationships/hyperlink" Target="https://higherlogicdownload.s3.amazonaws.com/AAMFT/ebc06b6c-aaf5-4c76-b41f-c59c4691665d/UploadedImages/caldwell_2011_ftm__1_.pdf" TargetMode="External"/><Relationship Id="rId14" Type="http://schemas.openxmlformats.org/officeDocument/2006/relationships/hyperlink" Target="https://higherlogicdownload.s3.amazonaws.com/AAMFT/ebc06b6c-aaf5-4c76-b41f-c59c4691665d/UploadedImages/Blumer_mft_technology_FTM_2015.pdf" TargetMode="External"/><Relationship Id="rId22" Type="http://schemas.openxmlformats.org/officeDocument/2006/relationships/hyperlink" Target="https://higherlogicdownload.s3.amazonaws.com/AAMFT/ebc06b6c-aaf5-4c76-b41f-c59c4691665d/UploadedImages/Jennings_et_al_ethical_values_jmhc_2005.pdf" TargetMode="External"/><Relationship Id="rId27" Type="http://schemas.openxmlformats.org/officeDocument/2006/relationships/hyperlink" Target="https://higherlogicdownload.s3.amazonaws.com/AAMFT/ebc06b6c-aaf5-4c76-b41f-c59c4691665d/UploadedImages/caldwell_2011_ftm__1_.pdf" TargetMode="External"/><Relationship Id="rId30" Type="http://schemas.openxmlformats.org/officeDocument/2006/relationships/hyperlink" Target="https://higherlogicdownload.s3.amazonaws.com/AAMFT/ebc06b6c-aaf5-4c76-b41f-c59c4691665d/UploadedImages/charles_et_al_2005.pdf" TargetMode="External"/><Relationship Id="rId35" Type="http://schemas.openxmlformats.org/officeDocument/2006/relationships/hyperlink" Target="https://higherlogicdownload.s3.amazonaws.com/AAMFT/ebc06b6c-aaf5-4c76-b41f-c59c4691665d/UploadedImages/Boundaries_in_Supervision_Reamer_2009.pdf" TargetMode="External"/><Relationship Id="rId43" Type="http://schemas.openxmlformats.org/officeDocument/2006/relationships/hyperlink" Target="https://higherlogicdownload.s3.amazonaws.com/AAMFT/ebc06b6c-aaf5-4c76-b41f-c59c4691665d/UploadedImages/nelson_johnson_99.pdf" TargetMode="External"/><Relationship Id="rId48" Type="http://schemas.openxmlformats.org/officeDocument/2006/relationships/hyperlink" Target="https://higherlogicdownload.s3.amazonaws.com/AAMFT/ebc06b6c-aaf5-4c76-b41f-c59c4691665d/UploadedImages/storm_2000_sup_bargain.pdf" TargetMode="External"/><Relationship Id="rId56" Type="http://schemas.openxmlformats.org/officeDocument/2006/relationships/hyperlink" Target="https://higherlogicdownload.s3.amazonaws.com/AAMFT/ebc06b6c-aaf5-4c76-b41f-c59c4691665d/UploadedImages/yingling_2000_systemic.pdf" TargetMode="External"/><Relationship Id="rId64" Type="http://schemas.openxmlformats.org/officeDocument/2006/relationships/hyperlink" Target="https://higherlogicdownload.s3.amazonaws.com/AAMFT/ebc06b6c-aaf5-4c76-b41f-c59c4691665d/UploadedImages/Aponte_Nelson_JFP_2018.pdf" TargetMode="External"/><Relationship Id="rId69" Type="http://schemas.openxmlformats.org/officeDocument/2006/relationships/hyperlink" Target="https://higherlogicdownload.s3.amazonaws.com/AAMFT/ebc06b6c-aaf5-4c76-b41f-c59c4691665d/UploadedImages/nelson_et_al_2010_online_sup.pdf" TargetMode="External"/><Relationship Id="rId77" Type="http://schemas.openxmlformats.org/officeDocument/2006/relationships/hyperlink" Target="https://higherlogicdownload.s3.amazonaws.com/AAMFT/ebc06b6c-aaf5-4c76-b41f-c59c4691665d/UploadedImages/morgan_sprenkle_2007.pdf" TargetMode="External"/><Relationship Id="rId8" Type="http://schemas.openxmlformats.org/officeDocument/2006/relationships/hyperlink" Target="https://higherlogicdownload.s3.amazonaws.com/AAMFT/ebc06b6c-aaf5-4c76-b41f-c59c4691665d/UploadedImages/Hardy___Bobes_2016_Ch_2.pdf" TargetMode="External"/><Relationship Id="rId51" Type="http://schemas.openxmlformats.org/officeDocument/2006/relationships/hyperlink" Target="https://higherlogicdownload.s3.amazonaws.com/AAMFT/ebc06b6c-aaf5-4c76-b41f-c59c4691665d/UploadedImages/synder_mccollum_1999.pdf" TargetMode="External"/><Relationship Id="rId72" Type="http://schemas.openxmlformats.org/officeDocument/2006/relationships/hyperlink" Target="https://higherlogicdownload.s3.amazonaws.com/AAMFT/ebc06b6c-aaf5-4c76-b41f-c59c4691665d/UploadedImages/Twist_Hertlein_ethics_etherapy_2016.pdf" TargetMode="External"/><Relationship Id="rId80" Type="http://schemas.openxmlformats.org/officeDocument/2006/relationships/hyperlink" Target="https://higherlogicdownload.s3.amazonaws.com/AAMFT/ebc06b6c-aaf5-4c76-b41f-c59c4691665d/UploadedImages/mittal_weiling_2006.pdf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higherlogicdownload.s3.amazonaws.com/AAMFT/ebc06b6c-aaf5-4c76-b41f-c59c4691665d/UploadedImages/killian_2000_white_privilege.pdf" TargetMode="External"/><Relationship Id="rId17" Type="http://schemas.openxmlformats.org/officeDocument/2006/relationships/hyperlink" Target="https://higherlogicdownload.s3.amazonaws.com/AAMFT/ebc06b6c-aaf5-4c76-b41f-c59c4691665d/UploadedImages/caldwell_2011_ftm__1_.pdf" TargetMode="External"/><Relationship Id="rId25" Type="http://schemas.openxmlformats.org/officeDocument/2006/relationships/hyperlink" Target="https://higherlogicdownload.s3.amazonaws.com/AAMFT/ebc06b6c-aaf5-4c76-b41f-c59c4691665d/UploadedImages/caldwell_2011_ftm__1_.pdf" TargetMode="External"/><Relationship Id="rId33" Type="http://schemas.openxmlformats.org/officeDocument/2006/relationships/hyperlink" Target="https://higherlogicdownload.s3.amazonaws.com/AAMFT/ebc06b6c-aaf5-4c76-b41f-c59c4691665d/UploadedImages/becvar_2002.pdf" TargetMode="External"/><Relationship Id="rId38" Type="http://schemas.openxmlformats.org/officeDocument/2006/relationships/hyperlink" Target="https://higherlogicdownload.s3.amazonaws.com/AAMFT/ebc06b6c-aaf5-4c76-b41f-c59c4691665d/UploadedImages/goldenthal_2000_balance.pdf" TargetMode="External"/><Relationship Id="rId46" Type="http://schemas.openxmlformats.org/officeDocument/2006/relationships/hyperlink" Target="https://higherlogicdownload.s3.amazonaws.com/AAMFT/ebc06b6c-aaf5-4c76-b41f-c59c4691665d/UploadedImages/Shipman_Martin_supervision_transgender_jmft_2017.pdf" TargetMode="External"/><Relationship Id="rId59" Type="http://schemas.openxmlformats.org/officeDocument/2006/relationships/hyperlink" Target="https://higherlogicdownload.s3.amazonaws.com/AAMFT/ebc06b6c-aaf5-4c76-b41f-c59c4691665d/UploadedImages/kissil_et_al_2017_jfp_POTT_training.pdf" TargetMode="External"/><Relationship Id="rId67" Type="http://schemas.openxmlformats.org/officeDocument/2006/relationships/hyperlink" Target="https://higherlogicdownload.s3.amazonaws.com/AAMFT/ebc06b6c-aaf5-4c76-b41f-c59c4691665d/UploadedImages/Marovic_Snyders_cybernetics_of_sup_2010_Clin_Sup.pdf" TargetMode="External"/><Relationship Id="rId20" Type="http://schemas.openxmlformats.org/officeDocument/2006/relationships/hyperlink" Target="https://higherlogicdownload.s3.amazonaws.com/AAMFT/ebc06b6c-aaf5-4c76-b41f-c59c4691665d/UploadedImages/haug_storm_2014_ethics_supervision_1.pdf" TargetMode="External"/><Relationship Id="rId41" Type="http://schemas.openxmlformats.org/officeDocument/2006/relationships/hyperlink" Target="https://higherlogicdownload.s3.amazonaws.com/AAMFT/ebc06b6c-aaf5-4c76-b41f-c59c4691665d/UploadedImages/korinek_kimball_2003.pdf" TargetMode="External"/><Relationship Id="rId54" Type="http://schemas.openxmlformats.org/officeDocument/2006/relationships/hyperlink" Target="https://higherlogicdownload.s3.amazonaws.com/AAMFT/ebc06b6c-aaf5-4c76-b41f-c59c4691665d/UploadedImages/ungar_costanza_2007.pdf" TargetMode="External"/><Relationship Id="rId62" Type="http://schemas.openxmlformats.org/officeDocument/2006/relationships/hyperlink" Target="https://higherlogicdownload.s3.amazonaws.com/AAMFT/ebc06b6c-aaf5-4c76-b41f-c59c4691665d/UploadedImages/Sude_self_of_therapist_training_JST_2015.pdf" TargetMode="External"/><Relationship Id="rId70" Type="http://schemas.openxmlformats.org/officeDocument/2006/relationships/hyperlink" Target="https://higherlogicdownload.s3.amazonaws.com/AAMFT/ebc06b6c-aaf5-4c76-b41f-c59c4691665d/UploadedImages/Patton_et_al_teaching_systems_open_space_jst_2017.pdf" TargetMode="External"/><Relationship Id="rId75" Type="http://schemas.openxmlformats.org/officeDocument/2006/relationships/hyperlink" Target="https://higherlogicdownload.s3.amazonaws.com/AAMFT/ebc06b6c-aaf5-4c76-b41f-c59c4691665d/UploadedImages/Avila_et_al-2017-dyadic_sup_jmft.pdf" TargetMode="External"/><Relationship Id="rId83" Type="http://schemas.openxmlformats.org/officeDocument/2006/relationships/hyperlink" Target="https://higherlogicdownload.s3.amazonaws.com/AAMFT/ebc06b6c-aaf5-4c76-b41f-c59c4691665d/UploadedImages/sori_sprenkle_200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higherlogicdownload.s3.amazonaws.com/AAMFT/ebc06b6c-aaf5-4c76-b41f-c59c4691665d/UploadedImages/AAMFT_Best_Practices_for_Online_MFT.pdf" TargetMode="External"/><Relationship Id="rId15" Type="http://schemas.openxmlformats.org/officeDocument/2006/relationships/hyperlink" Target="https://higherlogicdownload.s3.amazonaws.com/AAMFT/ebc06b6c-aaf5-4c76-b41f-c59c4691665d/UploadedImages/caldwell_2011_ftm__1_.pdf" TargetMode="External"/><Relationship Id="rId23" Type="http://schemas.openxmlformats.org/officeDocument/2006/relationships/hyperlink" Target="https://higherlogicdownload.s3.amazonaws.com/AAMFT/ebc06b6c-aaf5-4c76-b41f-c59c4691665d/UploadedImages/caldwell_2011_ftm__1_.pdf" TargetMode="External"/><Relationship Id="rId28" Type="http://schemas.openxmlformats.org/officeDocument/2006/relationships/hyperlink" Target="https://higherlogicdownload.s3.amazonaws.com/AAMFT/ebc06b6c-aaf5-4c76-b41f-c59c4691665d/UploadedImages/Pennington_et_al_2017_JMFT_ethical_and_legal_guides_for_using_technology_in_MFT.pdf" TargetMode="External"/><Relationship Id="rId36" Type="http://schemas.openxmlformats.org/officeDocument/2006/relationships/hyperlink" Target="https://higherlogicdownload.s3.amazonaws.com/AAMFT/ebc06b6c-aaf5-4c76-b41f-c59c4691665d/UploadedImages/Frediani_Rober_2016_inner_conv.pdf" TargetMode="External"/><Relationship Id="rId49" Type="http://schemas.openxmlformats.org/officeDocument/2006/relationships/hyperlink" Target="https://higherlogicdownload.s3.amazonaws.com/AAMFT/ebc06b6c-aaf5-4c76-b41f-c59c4691665d/UploadedImages/storm_et_al_contracts_2014.pdf" TargetMode="External"/><Relationship Id="rId57" Type="http://schemas.openxmlformats.org/officeDocument/2006/relationships/hyperlink" Target="https://higherlogicdownload.s3.amazonaws.com/AAMFT/ebc06b6c-aaf5-4c76-b41f-c59c4691665d/UploadedImages/aponte_carlsen_2009.pdf" TargetMode="External"/><Relationship Id="rId10" Type="http://schemas.openxmlformats.org/officeDocument/2006/relationships/hyperlink" Target="https://higherlogicdownload.s3.amazonaws.com/AAMFT/ebc06b6c-aaf5-4c76-b41f-c59c4691665d/UploadedImages/Tohidian_et_al-2017-Journal_of_Marital_and_Family_Therapy.pdf" TargetMode="External"/><Relationship Id="rId31" Type="http://schemas.openxmlformats.org/officeDocument/2006/relationships/hyperlink" Target="https://higherlogicdownload.s3.amazonaws.com/AAMFT/ebc06b6c-aaf5-4c76-b41f-c59c4691665d/UploadedImages/jordan_2003.pdf" TargetMode="External"/><Relationship Id="rId44" Type="http://schemas.openxmlformats.org/officeDocument/2006/relationships/hyperlink" Target="https://higherlogicdownload.s3.amazonaws.com/AAMFT/ebc06b6c-aaf5-4c76-b41f-c59c4691665d/UploadedImages/Piercy_et_al_2016_learning_exp_mft_ed_jmft.pdf" TargetMode="External"/><Relationship Id="rId52" Type="http://schemas.openxmlformats.org/officeDocument/2006/relationships/hyperlink" Target="https://higherlogicdownload.s3.amazonaws.com/AAMFT/ebc06b6c-aaf5-4c76-b41f-c59c4691665d/UploadedImages/todd_2000_self-supervision.pdf" TargetMode="External"/><Relationship Id="rId60" Type="http://schemas.openxmlformats.org/officeDocument/2006/relationships/hyperlink" Target="https://higherlogicdownload.s3.amazonaws.com/AAMFT/ebc06b6c-aaf5-4c76-b41f-c59c4691665d/UploadedImages/Nino_et_al_2016_jmft_POTT.pdf" TargetMode="External"/><Relationship Id="rId65" Type="http://schemas.openxmlformats.org/officeDocument/2006/relationships/hyperlink" Target="https://higherlogicdownload.s3.amazonaws.com/AAMFT/ebc06b6c-aaf5-4c76-b41f-c59c4691665d/UploadedImages/barnett_technology_supervision_2011.pdf" TargetMode="External"/><Relationship Id="rId73" Type="http://schemas.openxmlformats.org/officeDocument/2006/relationships/hyperlink" Target="https://higherlogicdownload.s3.amazonaws.com/AAMFT/ebc06b6c-aaf5-4c76-b41f-c59c4691665d/UploadedImages/Wrape_McGinn_telehealth_jmft_2018.pdf" TargetMode="External"/><Relationship Id="rId78" Type="http://schemas.openxmlformats.org/officeDocument/2006/relationships/hyperlink" Target="https://higherlogicdownload.s3.amazonaws.com/AAMFT/ebc06b6c-aaf5-4c76-b41f-c59c4691665d/UploadedImages/wright_leahey_ch_2.pdf" TargetMode="External"/><Relationship Id="rId81" Type="http://schemas.openxmlformats.org/officeDocument/2006/relationships/hyperlink" Target="https://higherlogicdownload.s3.amazonaws.com/AAMFT/ebc06b6c-aaf5-4c76-b41f-c59c4691665d/UploadedImages/sori_sprenkle_2004.pdf" TargetMode="Externa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igherlogicdownload.s3.amazonaws.com/AAMFT/ebc06b6c-aaf5-4c76-b41f-c59c4691665d/UploadedImages/nelson_et_al_2007_jmft.pdf" TargetMode="External"/><Relationship Id="rId13" Type="http://schemas.openxmlformats.org/officeDocument/2006/relationships/hyperlink" Target="https://higherlogicdownload.s3.amazonaws.com/AAMFT/ebc06b6c-aaf5-4c76-b41f-c59c4691665d/UploadedImages/bilot_peluso_2009.pdf" TargetMode="External"/><Relationship Id="rId18" Type="http://schemas.openxmlformats.org/officeDocument/2006/relationships/hyperlink" Target="https://higherlogicdownload.s3.amazonaws.com/AAMFT/ebc06b6c-aaf5-4c76-b41f-c59c4691665d/UploadedImages/Haug_ETHICS_ON_YOUR_MIND_CTAMFT_2014.docx" TargetMode="External"/><Relationship Id="rId39" Type="http://schemas.openxmlformats.org/officeDocument/2006/relationships/hyperlink" Target="https://higherlogicdownload.s3.amazonaws.com/AAMFT/ebc06b6c-aaf5-4c76-b41f-c59c4691665d/UploadedImages/jacobs_et_al_2010_evidence_base_postmodern.pdf" TargetMode="External"/><Relationship Id="rId34" Type="http://schemas.openxmlformats.org/officeDocument/2006/relationships/hyperlink" Target="https://higherlogicdownload.s3.amazonaws.com/AAMFT/ebc06b6c-aaf5-4c76-b41f-c59c4691665d/UploadedImages/Borders_1992_learning_to_think_like_a_supervisor.pdf" TargetMode="External"/><Relationship Id="rId50" Type="http://schemas.openxmlformats.org/officeDocument/2006/relationships/hyperlink" Target="https://higherlogicdownload.s3.amazonaws.com/AAMFT/ebc06b6c-aaf5-4c76-b41f-c59c4691665d/UploadedImages/Sude_et_al-2017-supervision_trustworthy_relationships_jmft.pdf" TargetMode="External"/><Relationship Id="rId55" Type="http://schemas.openxmlformats.org/officeDocument/2006/relationships/hyperlink" Target="https://higherlogicdownload.s3.amazonaws.com/AAMFT/ebc06b6c-aaf5-4c76-b41f-c59c4691665d/UploadedImages/williams_mcbain_2006.pdf" TargetMode="External"/><Relationship Id="rId76" Type="http://schemas.openxmlformats.org/officeDocument/2006/relationships/hyperlink" Target="https://higherlogicdownload.s3.amazonaws.com/AAMFT/ebc06b6c-aaf5-4c76-b41f-c59c4691665d/UploadedImages/cohen_2000_metaframeworks.pdf" TargetMode="External"/><Relationship Id="rId7" Type="http://schemas.openxmlformats.org/officeDocument/2006/relationships/hyperlink" Target="https://higherlogicdownload.s3.amazonaws.com/AAMFT/ebc06b6c-aaf5-4c76-b41f-c59c4691665d/UploadedImages/anderson_2000_collaborative.pdf" TargetMode="External"/><Relationship Id="rId71" Type="http://schemas.openxmlformats.org/officeDocument/2006/relationships/hyperlink" Target="https://higherlogicdownload.s3.amazonaws.com/AAMFT/ebc06b6c-aaf5-4c76-b41f-c59c4691665d/UploadedImages/perry_2012_jst_online_supervision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higherlogicdownload.s3.amazonaws.com/AAMFT/ebc06b6c-aaf5-4c76-b41f-c59c4691665d/UploadedImages/Zygmond___Boorhem_1989.pdf" TargetMode="External"/><Relationship Id="rId24" Type="http://schemas.openxmlformats.org/officeDocument/2006/relationships/hyperlink" Target="https://higherlogicdownload.s3.amazonaws.com/AAMFT/ebc06b6c-aaf5-4c76-b41f-c59c4691665d/UploadedImages/mowery_2009.pdf" TargetMode="External"/><Relationship Id="rId40" Type="http://schemas.openxmlformats.org/officeDocument/2006/relationships/hyperlink" Target="https://higherlogicdownload.s3.amazonaws.com/AAMFT/ebc06b6c-aaf5-4c76-b41f-c59c4691665d/UploadedImages/Kahn_Monk_Social_Justice_JST_2017.pdf" TargetMode="External"/><Relationship Id="rId45" Type="http://schemas.openxmlformats.org/officeDocument/2006/relationships/hyperlink" Target="https://higherlogicdownload.s3.amazonaws.com/AAMFT/ebc06b6c-aaf5-4c76-b41f-c59c4691665d/UploadedImages/russell_2000_philosophy_sup.pdf" TargetMode="External"/><Relationship Id="rId66" Type="http://schemas.openxmlformats.org/officeDocument/2006/relationships/hyperlink" Target="https://higherlogicdownload.s3.amazonaws.com/AAMFT/ebc06b6c-aaf5-4c76-b41f-c59c4691665d/UploadedImages/blumer_hertlein_epractice_ftm_2012.pdf" TargetMode="External"/><Relationship Id="rId61" Type="http://schemas.openxmlformats.org/officeDocument/2006/relationships/hyperlink" Target="https://higherlogicdownload.s3.amazonaws.com/AAMFT/ebc06b6c-aaf5-4c76-b41f-c59c4691665d/UploadedImages/Rober_2016_person_of_therapist_fp.pdf" TargetMode="External"/><Relationship Id="rId82" Type="http://schemas.openxmlformats.org/officeDocument/2006/relationships/hyperlink" Target="https://higherlogicdownload.s3.amazonaws.com/AAMFT/ebc06b6c-aaf5-4c76-b41f-c59c4691665d/UploadedImages/werner_wilson_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4483-C09D-4A91-9B9B-608EE695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2647</Words>
  <Characters>15088</Characters>
  <Application>Microsoft Office Word</Application>
  <DocSecurity>0</DocSecurity>
  <Lines>125</Lines>
  <Paragraphs>35</Paragraphs>
  <ScaleCrop>false</ScaleCrop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Turner</dc:creator>
  <cp:keywords/>
  <dc:description/>
  <cp:lastModifiedBy>Jessica Turner</cp:lastModifiedBy>
  <cp:revision>1</cp:revision>
  <dcterms:created xsi:type="dcterms:W3CDTF">2020-10-15T19:46:00Z</dcterms:created>
  <dcterms:modified xsi:type="dcterms:W3CDTF">2020-10-15T19:50:00Z</dcterms:modified>
</cp:coreProperties>
</file>