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5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3510"/>
        <w:gridCol w:w="2790"/>
        <w:gridCol w:w="2700"/>
        <w:gridCol w:w="2970"/>
      </w:tblGrid>
      <w:tr w:rsidR="003F779E" w14:paraId="64259356" w14:textId="77777777" w:rsidTr="5A49CCE4">
        <w:tc>
          <w:tcPr>
            <w:tcW w:w="13500" w:type="dxa"/>
            <w:gridSpan w:val="5"/>
            <w:shd w:val="clear" w:color="auto" w:fill="DAE9F7" w:themeFill="text2" w:themeFillTint="1A"/>
          </w:tcPr>
          <w:p w14:paraId="3A7636EA" w14:textId="77777777" w:rsidR="003F779E" w:rsidRDefault="000C2F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Grading Rubric for ATD Juried Showcase Abstract</w:t>
            </w:r>
          </w:p>
        </w:tc>
      </w:tr>
      <w:tr w:rsidR="003F779E" w14:paraId="6E1CC270" w14:textId="77777777" w:rsidTr="5A49CCE4">
        <w:tc>
          <w:tcPr>
            <w:tcW w:w="1530" w:type="dxa"/>
          </w:tcPr>
          <w:p w14:paraId="10922C67" w14:textId="77777777" w:rsidR="003F779E" w:rsidRDefault="003F779E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52BE1CF2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Exceptional </w:t>
            </w:r>
          </w:p>
          <w:p w14:paraId="62694C39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(20-25pts)</w:t>
            </w:r>
          </w:p>
        </w:tc>
        <w:tc>
          <w:tcPr>
            <w:tcW w:w="2790" w:type="dxa"/>
          </w:tcPr>
          <w:p w14:paraId="7C9E1E84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  <w:p w14:paraId="590598CD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(15-19pts)</w:t>
            </w:r>
          </w:p>
        </w:tc>
        <w:tc>
          <w:tcPr>
            <w:tcW w:w="2700" w:type="dxa"/>
          </w:tcPr>
          <w:p w14:paraId="46C3CB36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Fair</w:t>
            </w:r>
          </w:p>
          <w:p w14:paraId="6057AF2E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(10-14pts)</w:t>
            </w:r>
          </w:p>
        </w:tc>
        <w:tc>
          <w:tcPr>
            <w:tcW w:w="2970" w:type="dxa"/>
          </w:tcPr>
          <w:p w14:paraId="1EE86C60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Poor</w:t>
            </w:r>
          </w:p>
          <w:p w14:paraId="55927198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(1-9pts)</w:t>
            </w:r>
          </w:p>
        </w:tc>
      </w:tr>
      <w:tr w:rsidR="003F779E" w14:paraId="7BF5569B" w14:textId="77777777" w:rsidTr="5A49CCE4">
        <w:tc>
          <w:tcPr>
            <w:tcW w:w="1530" w:type="dxa"/>
          </w:tcPr>
          <w:p w14:paraId="605C23F1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 Concept</w:t>
            </w:r>
          </w:p>
          <w:p w14:paraId="49DBCC10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(25pts)</w:t>
            </w:r>
          </w:p>
        </w:tc>
        <w:tc>
          <w:tcPr>
            <w:tcW w:w="3510" w:type="dxa"/>
          </w:tcPr>
          <w:p w14:paraId="103050CA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 comprehensive and well-organized overview of the design concept. The purpose statement clearly outlines the objectives and goals of the design. Relevant literature is thoroughly discussed, establishing strong context and significance.</w:t>
            </w:r>
          </w:p>
        </w:tc>
        <w:tc>
          <w:tcPr>
            <w:tcW w:w="2790" w:type="dxa"/>
          </w:tcPr>
          <w:p w14:paraId="28981A18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 clear overview of the design concept with an adequately detailed purpose statement. Some relevant literature is discussed but may lack depth or breadth in establishing context and significance.</w:t>
            </w:r>
          </w:p>
        </w:tc>
        <w:tc>
          <w:tcPr>
            <w:tcW w:w="2700" w:type="dxa"/>
          </w:tcPr>
          <w:p w14:paraId="6E2DD3D9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 basic overview of the design concept. The purpose statement is vague or underdeveloped. Relevant literature is mentioned but not fully integrated into the discussion.</w:t>
            </w:r>
          </w:p>
        </w:tc>
        <w:tc>
          <w:tcPr>
            <w:tcW w:w="2970" w:type="dxa"/>
          </w:tcPr>
          <w:p w14:paraId="6F251075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overview lacks clarity or organization. The purpose statement is unclear or missing. Little or no relevant literature is discussed, with minimal context provided.</w:t>
            </w:r>
          </w:p>
        </w:tc>
      </w:tr>
      <w:tr w:rsidR="003F779E" w14:paraId="274D08E0" w14:textId="77777777" w:rsidTr="5A49CCE4">
        <w:tc>
          <w:tcPr>
            <w:tcW w:w="1530" w:type="dxa"/>
          </w:tcPr>
          <w:p w14:paraId="0E086D20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</w:t>
            </w:r>
          </w:p>
          <w:p w14:paraId="744F1EFE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(25pts)</w:t>
            </w:r>
          </w:p>
        </w:tc>
        <w:tc>
          <w:tcPr>
            <w:tcW w:w="3510" w:type="dxa"/>
          </w:tcPr>
          <w:p w14:paraId="7288106C" w14:textId="42BAF61B" w:rsidR="000C2F98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 detailed and clear account of the design development process, including comprehensive explanations of materials, steps, and techniques. Effectively showcases both technical and creative aspects of the design.</w:t>
            </w:r>
          </w:p>
          <w:p w14:paraId="5B3AC91A" w14:textId="77777777" w:rsidR="000C2F98" w:rsidRDefault="000C2F98">
            <w:pPr>
              <w:rPr>
                <w:sz w:val="24"/>
                <w:szCs w:val="24"/>
              </w:rPr>
            </w:pPr>
          </w:p>
          <w:p w14:paraId="3CCE9808" w14:textId="77777777" w:rsidR="00562183" w:rsidRDefault="00562183">
            <w:pPr>
              <w:rPr>
                <w:sz w:val="24"/>
                <w:szCs w:val="24"/>
              </w:rPr>
            </w:pPr>
          </w:p>
          <w:p w14:paraId="31484742" w14:textId="77777777" w:rsidR="00562183" w:rsidRDefault="00562183">
            <w:pPr>
              <w:rPr>
                <w:sz w:val="24"/>
                <w:szCs w:val="24"/>
              </w:rPr>
            </w:pPr>
          </w:p>
          <w:p w14:paraId="1A64E339" w14:textId="77777777" w:rsidR="00562183" w:rsidRDefault="005621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B6DB961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 good explanation of the design process, covering most materials, steps, and techniques. Some aspects of the technical or creative process may be underexplained.</w:t>
            </w:r>
          </w:p>
        </w:tc>
        <w:tc>
          <w:tcPr>
            <w:tcW w:w="2700" w:type="dxa"/>
          </w:tcPr>
          <w:p w14:paraId="2B6D9681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Gives a basic description of the design process with limited details on materials, steps, or techniques. Lacks depth in explaining technical or creative elements.</w:t>
            </w:r>
          </w:p>
        </w:tc>
        <w:tc>
          <w:tcPr>
            <w:tcW w:w="2970" w:type="dxa"/>
          </w:tcPr>
          <w:p w14:paraId="2633ABA8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an incomplete or disorganized explanation of the design process. Few details on materials, steps, or techniques are provided.</w:t>
            </w:r>
          </w:p>
        </w:tc>
      </w:tr>
      <w:tr w:rsidR="003F779E" w14:paraId="5ABC2F12" w14:textId="77777777" w:rsidTr="5A49CCE4">
        <w:trPr>
          <w:trHeight w:val="1070"/>
        </w:trPr>
        <w:tc>
          <w:tcPr>
            <w:tcW w:w="1530" w:type="dxa"/>
          </w:tcPr>
          <w:p w14:paraId="515A3FBB" w14:textId="77777777" w:rsidR="003F779E" w:rsidRDefault="003F779E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0E4BD848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Exceptional </w:t>
            </w:r>
          </w:p>
          <w:p w14:paraId="0EB4F27D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(16-20pts)</w:t>
            </w:r>
          </w:p>
        </w:tc>
        <w:tc>
          <w:tcPr>
            <w:tcW w:w="2790" w:type="dxa"/>
          </w:tcPr>
          <w:p w14:paraId="4EC75EF4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  <w:p w14:paraId="5192A3A9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(11-15pts)</w:t>
            </w:r>
          </w:p>
        </w:tc>
        <w:tc>
          <w:tcPr>
            <w:tcW w:w="2700" w:type="dxa"/>
          </w:tcPr>
          <w:p w14:paraId="019D6F41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Fair</w:t>
            </w:r>
          </w:p>
          <w:p w14:paraId="0FC1B076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(6-10pts)</w:t>
            </w:r>
          </w:p>
        </w:tc>
        <w:tc>
          <w:tcPr>
            <w:tcW w:w="2970" w:type="dxa"/>
          </w:tcPr>
          <w:p w14:paraId="149B59EA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Poor</w:t>
            </w:r>
          </w:p>
          <w:p w14:paraId="26D52A15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(1-5pts)</w:t>
            </w:r>
          </w:p>
        </w:tc>
      </w:tr>
      <w:tr w:rsidR="003F779E" w14:paraId="589677E2" w14:textId="77777777" w:rsidTr="5A49CCE4">
        <w:tc>
          <w:tcPr>
            <w:tcW w:w="1530" w:type="dxa"/>
          </w:tcPr>
          <w:p w14:paraId="0066BA05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Visual Element</w:t>
            </w:r>
          </w:p>
          <w:p w14:paraId="7FFAFFF8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(20pts)</w:t>
            </w:r>
          </w:p>
        </w:tc>
        <w:tc>
          <w:tcPr>
            <w:tcW w:w="3510" w:type="dxa"/>
          </w:tcPr>
          <w:p w14:paraId="6B0876B5" w14:textId="68FFB881" w:rsidR="003F779E" w:rsidRDefault="000C2F98" w:rsidP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artifacts exceptionally illustrate the use of design elements and principles in creating a compelling design concept. The connection between the visual elements and the design concept is strong and enhances the overall design impact.</w:t>
            </w:r>
          </w:p>
        </w:tc>
        <w:tc>
          <w:tcPr>
            <w:tcW w:w="2790" w:type="dxa"/>
          </w:tcPr>
          <w:p w14:paraId="3EBEE7C7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Image artifacts demonstrate clear use of design elements and principles, contributing to a compelling design concept. The connection between the visual elements and the design concept is good but does not fully enhance the overall design impact. </w:t>
            </w:r>
          </w:p>
        </w:tc>
        <w:tc>
          <w:tcPr>
            <w:tcW w:w="2700" w:type="dxa"/>
          </w:tcPr>
          <w:p w14:paraId="5CAB4378" w14:textId="7E87F9E0" w:rsidR="003F779E" w:rsidRDefault="000C2F98" w:rsidP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artifacts show a basic application of design elements and principles, but the execution lacks depth or clarity. The connection between the visual elements and the design concept is weak, resulting in a less impactful design.</w:t>
            </w:r>
          </w:p>
        </w:tc>
        <w:tc>
          <w:tcPr>
            <w:tcW w:w="2970" w:type="dxa"/>
          </w:tcPr>
          <w:p w14:paraId="3CE281B3" w14:textId="19803F01" w:rsidR="003F779E" w:rsidRDefault="000C2F98" w:rsidP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artifacts poorly illustrate design elements and principles, with little attention to creating a compelling design concept. There is minimal or no connection between the visual elements and the design concept, leading to an unclear design concept.</w:t>
            </w:r>
          </w:p>
        </w:tc>
      </w:tr>
      <w:tr w:rsidR="003F779E" w14:paraId="3122E113" w14:textId="77777777" w:rsidTr="5A49CCE4">
        <w:trPr>
          <w:trHeight w:val="70"/>
        </w:trPr>
        <w:tc>
          <w:tcPr>
            <w:tcW w:w="1530" w:type="dxa"/>
          </w:tcPr>
          <w:p w14:paraId="1F81FA5C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</w:t>
            </w:r>
          </w:p>
          <w:p w14:paraId="586E6C6B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(20pts)</w:t>
            </w:r>
          </w:p>
        </w:tc>
        <w:tc>
          <w:tcPr>
            <w:tcW w:w="3510" w:type="dxa"/>
          </w:tcPr>
          <w:p w14:paraId="62C65D1B" w14:textId="022E2F8F" w:rsidR="00562183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Provides a thorough discussion of the design's cohesiveness, clearly explaining how all elements integrate to achieve the design's purpose. Strong emphasis on innovation, showing how </w:t>
            </w:r>
            <w:proofErr w:type="gramStart"/>
            <w:r>
              <w:rPr>
                <w:sz w:val="24"/>
                <w:szCs w:val="24"/>
              </w:rPr>
              <w:t>the design</w:t>
            </w:r>
            <w:proofErr w:type="gramEnd"/>
            <w:r>
              <w:rPr>
                <w:sz w:val="24"/>
                <w:szCs w:val="24"/>
              </w:rPr>
              <w:t xml:space="preserve"> contributes to the field, impacts current practices, and suggests future applications</w:t>
            </w:r>
          </w:p>
          <w:p w14:paraId="651D5C43" w14:textId="77777777" w:rsidR="00590B22" w:rsidRDefault="00590B22">
            <w:pPr>
              <w:rPr>
                <w:sz w:val="24"/>
                <w:szCs w:val="24"/>
              </w:rPr>
            </w:pPr>
          </w:p>
          <w:p w14:paraId="1F422C46" w14:textId="77777777" w:rsidR="00562183" w:rsidRDefault="00562183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8A94661" w14:textId="728722A1" w:rsidR="003F779E" w:rsidRDefault="000C2F98">
            <w:pPr>
              <w:rPr>
                <w:sz w:val="24"/>
                <w:szCs w:val="24"/>
              </w:rPr>
            </w:pPr>
            <w:r w:rsidRPr="5A49CCE4">
              <w:rPr>
                <w:sz w:val="24"/>
                <w:szCs w:val="24"/>
              </w:rPr>
              <w:t xml:space="preserve">Discusses cohesiveness and innovation but lacks depth or clarity in some areas. </w:t>
            </w:r>
            <w:r w:rsidR="259979D5" w:rsidRPr="5A49CCE4">
              <w:rPr>
                <w:sz w:val="24"/>
                <w:szCs w:val="24"/>
              </w:rPr>
              <w:t>A</w:t>
            </w:r>
            <w:r w:rsidR="0B81F564" w:rsidRPr="5A49CCE4">
              <w:rPr>
                <w:sz w:val="24"/>
                <w:szCs w:val="24"/>
              </w:rPr>
              <w:t>dequately</w:t>
            </w:r>
            <w:r w:rsidRPr="5A49CCE4">
              <w:rPr>
                <w:sz w:val="24"/>
                <w:szCs w:val="24"/>
              </w:rPr>
              <w:t xml:space="preserve"> explains integration of elements but may not fully demonstrate innovation or its contribution to the field.</w:t>
            </w:r>
          </w:p>
        </w:tc>
        <w:tc>
          <w:tcPr>
            <w:tcW w:w="2700" w:type="dxa"/>
          </w:tcPr>
          <w:p w14:paraId="20FDE5FC" w14:textId="77777777" w:rsidR="003F779E" w:rsidRDefault="000C2F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Gives</w:t>
            </w:r>
            <w:proofErr w:type="gramEnd"/>
            <w:r>
              <w:rPr>
                <w:sz w:val="24"/>
                <w:szCs w:val="24"/>
              </w:rPr>
              <w:t xml:space="preserve"> a basic discussion of </w:t>
            </w:r>
            <w:proofErr w:type="gramStart"/>
            <w:r>
              <w:rPr>
                <w:sz w:val="24"/>
                <w:szCs w:val="24"/>
              </w:rPr>
              <w:t>cohesiveness, but</w:t>
            </w:r>
            <w:proofErr w:type="gramEnd"/>
            <w:r>
              <w:rPr>
                <w:sz w:val="24"/>
                <w:szCs w:val="24"/>
              </w:rPr>
              <w:t xml:space="preserve"> fails to explain how elements integrate fully. Discussion of innovation is minimal or lacks clarity.</w:t>
            </w:r>
          </w:p>
        </w:tc>
        <w:tc>
          <w:tcPr>
            <w:tcW w:w="2970" w:type="dxa"/>
          </w:tcPr>
          <w:p w14:paraId="476CB9DB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an incomplete or unclear discussion of cohesiveness and innovation. Fails to adequately explain the integration of elements or the design’s impact.</w:t>
            </w:r>
          </w:p>
        </w:tc>
      </w:tr>
      <w:tr w:rsidR="003F779E" w14:paraId="12F7C1FB" w14:textId="77777777" w:rsidTr="5A49CCE4">
        <w:tc>
          <w:tcPr>
            <w:tcW w:w="1530" w:type="dxa"/>
          </w:tcPr>
          <w:p w14:paraId="22215991" w14:textId="77777777" w:rsidR="003F779E" w:rsidRDefault="003F779E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14:paraId="7475C3F9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Exceptional </w:t>
            </w:r>
          </w:p>
          <w:p w14:paraId="64EC1F6A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(9-10pts)</w:t>
            </w:r>
          </w:p>
        </w:tc>
        <w:tc>
          <w:tcPr>
            <w:tcW w:w="2790" w:type="dxa"/>
          </w:tcPr>
          <w:p w14:paraId="517E1E5E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  <w:p w14:paraId="6E5FD576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(6-8pts)</w:t>
            </w:r>
          </w:p>
        </w:tc>
        <w:tc>
          <w:tcPr>
            <w:tcW w:w="2700" w:type="dxa"/>
          </w:tcPr>
          <w:p w14:paraId="6D8CFD7C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Fair</w:t>
            </w:r>
          </w:p>
          <w:p w14:paraId="54E5745C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(3-5pts)</w:t>
            </w:r>
          </w:p>
        </w:tc>
        <w:tc>
          <w:tcPr>
            <w:tcW w:w="2970" w:type="dxa"/>
          </w:tcPr>
          <w:p w14:paraId="01ADC012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Poor</w:t>
            </w:r>
          </w:p>
          <w:p w14:paraId="01AE336E" w14:textId="77777777" w:rsidR="003F779E" w:rsidRDefault="000C2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(1-2pts)</w:t>
            </w:r>
          </w:p>
        </w:tc>
      </w:tr>
      <w:tr w:rsidR="003F779E" w14:paraId="1F485D99" w14:textId="77777777" w:rsidTr="5A49CCE4">
        <w:tc>
          <w:tcPr>
            <w:tcW w:w="1530" w:type="dxa"/>
          </w:tcPr>
          <w:p w14:paraId="45D97B71" w14:textId="7D010C61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</w:t>
            </w:r>
          </w:p>
          <w:p w14:paraId="43617849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Formatting</w:t>
            </w:r>
          </w:p>
          <w:p w14:paraId="0D504ECE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(10pts)</w:t>
            </w:r>
          </w:p>
        </w:tc>
        <w:tc>
          <w:tcPr>
            <w:tcW w:w="3510" w:type="dxa"/>
          </w:tcPr>
          <w:p w14:paraId="5CEBF6D9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adheres to formatting guidelines (margins, spacing, font, and title). References are correctly cited in APA 7th edition. No editing marks present. Scholarly resources are thorough and relevant.</w:t>
            </w:r>
          </w:p>
        </w:tc>
        <w:tc>
          <w:tcPr>
            <w:tcW w:w="2790" w:type="dxa"/>
          </w:tcPr>
          <w:p w14:paraId="6369BDA5" w14:textId="77777777" w:rsidR="003F779E" w:rsidRDefault="000C2F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Mostly follows</w:t>
            </w:r>
            <w:proofErr w:type="gramEnd"/>
            <w:r>
              <w:rPr>
                <w:sz w:val="24"/>
                <w:szCs w:val="24"/>
              </w:rPr>
              <w:t xml:space="preserve"> formatting guidelines with minor errors. References are generally correct but may have slight formatting issues. Scholarly resources are adequate but could be expanded.</w:t>
            </w:r>
          </w:p>
        </w:tc>
        <w:tc>
          <w:tcPr>
            <w:tcW w:w="2700" w:type="dxa"/>
          </w:tcPr>
          <w:p w14:paraId="6A9D4279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formatting guidelines are followed, but multiple errors are present. References may be incomplete or incorrectly cited. Limited scholarly resources.</w:t>
            </w:r>
          </w:p>
        </w:tc>
        <w:tc>
          <w:tcPr>
            <w:tcW w:w="2970" w:type="dxa"/>
          </w:tcPr>
          <w:p w14:paraId="2E0C0C80" w14:textId="77777777" w:rsidR="003F779E" w:rsidRDefault="000C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formatting issues throughout the document. References are mostly missing or incorrectly cited. Few scholarly resources.</w:t>
            </w:r>
          </w:p>
        </w:tc>
      </w:tr>
      <w:tr w:rsidR="003F779E" w14:paraId="54A18384" w14:textId="77777777" w:rsidTr="5A49CCE4">
        <w:trPr>
          <w:trHeight w:val="240"/>
        </w:trPr>
        <w:tc>
          <w:tcPr>
            <w:tcW w:w="1530" w:type="dxa"/>
          </w:tcPr>
          <w:p w14:paraId="363B7AEB" w14:textId="77777777" w:rsidR="003F779E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Reviewer’s comments</w:t>
            </w:r>
          </w:p>
        </w:tc>
        <w:tc>
          <w:tcPr>
            <w:tcW w:w="11970" w:type="dxa"/>
            <w:gridSpan w:val="4"/>
          </w:tcPr>
          <w:p w14:paraId="22E75606" w14:textId="77777777" w:rsidR="003F779E" w:rsidRDefault="003F779E">
            <w:pPr>
              <w:rPr>
                <w:sz w:val="24"/>
                <w:szCs w:val="24"/>
              </w:rPr>
            </w:pPr>
          </w:p>
          <w:p w14:paraId="1FDBF70D" w14:textId="77777777" w:rsidR="003F779E" w:rsidRDefault="003F779E">
            <w:pPr>
              <w:rPr>
                <w:sz w:val="24"/>
                <w:szCs w:val="24"/>
              </w:rPr>
            </w:pPr>
          </w:p>
        </w:tc>
      </w:tr>
      <w:tr w:rsidR="000C2F98" w14:paraId="29D3E48B" w14:textId="77777777" w:rsidTr="5A49CCE4">
        <w:trPr>
          <w:trHeight w:val="240"/>
        </w:trPr>
        <w:tc>
          <w:tcPr>
            <w:tcW w:w="1530" w:type="dxa"/>
          </w:tcPr>
          <w:p w14:paraId="18EDC7A7" w14:textId="01909747" w:rsidR="000C2F98" w:rsidRDefault="000C2F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1970" w:type="dxa"/>
            <w:gridSpan w:val="4"/>
          </w:tcPr>
          <w:p w14:paraId="75110AAF" w14:textId="77777777" w:rsidR="000C2F98" w:rsidRDefault="000C2F98">
            <w:pPr>
              <w:rPr>
                <w:sz w:val="24"/>
                <w:szCs w:val="24"/>
              </w:rPr>
            </w:pPr>
          </w:p>
        </w:tc>
      </w:tr>
    </w:tbl>
    <w:p w14:paraId="533F37F8" w14:textId="77777777" w:rsidR="003F779E" w:rsidRDefault="003F779E">
      <w:pPr>
        <w:rPr>
          <w:rFonts w:ascii="Arial" w:eastAsia="Arial" w:hAnsi="Arial" w:cs="Arial"/>
          <w:sz w:val="24"/>
          <w:szCs w:val="24"/>
          <w:highlight w:val="white"/>
        </w:rPr>
      </w:pPr>
    </w:p>
    <w:sectPr w:rsidR="003F779E">
      <w:head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ACEE" w14:textId="77777777" w:rsidR="00516F38" w:rsidRDefault="00516F38" w:rsidP="005B37D1">
      <w:pPr>
        <w:spacing w:before="0" w:after="0" w:line="240" w:lineRule="auto"/>
      </w:pPr>
      <w:r>
        <w:separator/>
      </w:r>
    </w:p>
  </w:endnote>
  <w:endnote w:type="continuationSeparator" w:id="0">
    <w:p w14:paraId="5F853850" w14:textId="77777777" w:rsidR="00516F38" w:rsidRDefault="00516F38" w:rsidP="005B37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82B83A0-3220-4863-B8FF-7552DE90AD5C}"/>
    <w:embedBold r:id="rId2" w:fontKey="{21DA454A-F7D3-4B24-9B91-46B60DFD522A}"/>
    <w:embedItalic r:id="rId3" w:fontKey="{2E8DE519-2A93-47B6-B2C9-A5435E9C108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A7F45D3-7B54-44F6-8287-CC5A8D5D1CA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D96B" w14:textId="77777777" w:rsidR="00516F38" w:rsidRDefault="00516F38" w:rsidP="005B37D1">
      <w:pPr>
        <w:spacing w:before="0" w:after="0" w:line="240" w:lineRule="auto"/>
      </w:pPr>
      <w:r>
        <w:separator/>
      </w:r>
    </w:p>
  </w:footnote>
  <w:footnote w:type="continuationSeparator" w:id="0">
    <w:p w14:paraId="2C09697B" w14:textId="77777777" w:rsidR="00516F38" w:rsidRDefault="00516F38" w:rsidP="005B37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01E3" w14:textId="623F3A6F" w:rsidR="005B37D1" w:rsidRDefault="005B37D1" w:rsidP="005B37D1">
    <w:pPr>
      <w:pStyle w:val="Header"/>
      <w:jc w:val="center"/>
    </w:pPr>
    <w:r>
      <w:rPr>
        <w:noProof/>
      </w:rPr>
      <w:drawing>
        <wp:inline distT="0" distB="0" distL="0" distR="0" wp14:anchorId="2EB18DCA" wp14:editId="4B52698F">
          <wp:extent cx="2114550" cy="669054"/>
          <wp:effectExtent l="0" t="0" r="0" b="0"/>
          <wp:docPr id="107553002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30027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074" cy="67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C9686" w14:textId="77777777" w:rsidR="00590B22" w:rsidRDefault="00590B22" w:rsidP="005B37D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9E"/>
    <w:rsid w:val="000C2F98"/>
    <w:rsid w:val="003F779E"/>
    <w:rsid w:val="00516F38"/>
    <w:rsid w:val="00562183"/>
    <w:rsid w:val="00590B22"/>
    <w:rsid w:val="005B37D1"/>
    <w:rsid w:val="007E2F51"/>
    <w:rsid w:val="00B06805"/>
    <w:rsid w:val="00B22F67"/>
    <w:rsid w:val="00FB16D4"/>
    <w:rsid w:val="0B81F564"/>
    <w:rsid w:val="259979D5"/>
    <w:rsid w:val="3DDD31B4"/>
    <w:rsid w:val="5A49C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17D57"/>
  <w15:docId w15:val="{D15480DD-879B-44D4-93C1-1A7DA042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4C"/>
  </w:style>
  <w:style w:type="paragraph" w:styleId="Heading1">
    <w:name w:val="heading 1"/>
    <w:basedOn w:val="Normal"/>
    <w:next w:val="Normal"/>
    <w:link w:val="Heading1Char"/>
    <w:uiPriority w:val="9"/>
    <w:qFormat/>
    <w:rsid w:val="00FD2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4C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4C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204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4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D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160" w:line="259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2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4C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D2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B37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7D1"/>
  </w:style>
  <w:style w:type="paragraph" w:styleId="Footer">
    <w:name w:val="footer"/>
    <w:basedOn w:val="Normal"/>
    <w:link w:val="FooterChar"/>
    <w:uiPriority w:val="99"/>
    <w:unhideWhenUsed/>
    <w:rsid w:val="005B37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tx1Bt9CWihMb4Mq8NUezpcQPQ==">CgMxLjA4AHIhMTl5eGk3azBnbzRJeFBITlROczZHNUxBVXFZR2R6ak9p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44f2c5003c1a5e6b335b8810e6bf4434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bb95117a2037bd5cee322b17f01041ac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958F2-DF0C-48AC-97C7-7BED90556EF0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4B9A86C-14F3-4F48-B8BE-931DEE28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FE693-365C-49C3-9CC2-16EBA04D8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Geetika Jaiswal</dc:creator>
  <cp:lastModifiedBy>Courtney Manno</cp:lastModifiedBy>
  <cp:revision>2</cp:revision>
  <dcterms:created xsi:type="dcterms:W3CDTF">2025-10-27T15:08:00Z</dcterms:created>
  <dcterms:modified xsi:type="dcterms:W3CDTF">2025-10-27T15:08:00Z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