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7" w:rsidRPr="005E67B2" w:rsidRDefault="004208D7" w:rsidP="004208D7">
      <w:pPr>
        <w:pStyle w:val="PlainText"/>
        <w:rPr>
          <w:b/>
          <w:color w:val="548DD4" w:themeColor="text2" w:themeTint="99"/>
          <w:sz w:val="28"/>
          <w:szCs w:val="28"/>
        </w:rPr>
      </w:pPr>
      <w:r w:rsidRPr="005E67B2">
        <w:rPr>
          <w:b/>
          <w:color w:val="548DD4" w:themeColor="text2" w:themeTint="99"/>
          <w:sz w:val="28"/>
          <w:szCs w:val="28"/>
        </w:rPr>
        <w:t xml:space="preserve">Workshop Concept for a 1-Day Workshop with </w:t>
      </w:r>
      <w:r w:rsidR="005E67B2">
        <w:rPr>
          <w:b/>
          <w:color w:val="548DD4" w:themeColor="text2" w:themeTint="99"/>
          <w:sz w:val="28"/>
          <w:szCs w:val="28"/>
        </w:rPr>
        <w:t xml:space="preserve">SPE and </w:t>
      </w:r>
      <w:r w:rsidRPr="005E67B2">
        <w:rPr>
          <w:b/>
          <w:color w:val="548DD4" w:themeColor="text2" w:themeTint="99"/>
          <w:sz w:val="28"/>
          <w:szCs w:val="28"/>
        </w:rPr>
        <w:t>the American Association of Professional Landsmen</w:t>
      </w:r>
    </w:p>
    <w:p w:rsidR="004208D7" w:rsidRDefault="004208D7" w:rsidP="004208D7">
      <w:pPr>
        <w:pStyle w:val="PlainText"/>
      </w:pPr>
    </w:p>
    <w:p w:rsidR="004208D7" w:rsidRDefault="00D62D92" w:rsidP="004208D7">
      <w:pPr>
        <w:pStyle w:val="PlainText"/>
      </w:pPr>
      <w:r>
        <w:t>This is an overview of a</w:t>
      </w:r>
      <w:r w:rsidR="004208D7">
        <w:t xml:space="preserve"> 1-day concept workshop with the </w:t>
      </w:r>
      <w:r w:rsidR="005E67B2">
        <w:t>A</w:t>
      </w:r>
      <w:r w:rsidR="004208D7">
        <w:t>merican Association of Professional Landmen</w:t>
      </w:r>
      <w:r w:rsidR="005E67B2">
        <w:t xml:space="preserve"> (AAPL</w:t>
      </w:r>
      <w:r w:rsidR="004208D7">
        <w:t>).</w:t>
      </w:r>
      <w:r w:rsidR="00F7098F">
        <w:t xml:space="preserve">  The AAPL headquarters are</w:t>
      </w:r>
      <w:r w:rsidR="004208D7">
        <w:t xml:space="preserve"> located in Ft. Worth, Texas.  While the workshop could be held anywhere in the US, the Ft. Worth or Texas area is preferred.</w:t>
      </w:r>
    </w:p>
    <w:p w:rsidR="004208D7" w:rsidRDefault="004208D7" w:rsidP="004208D7">
      <w:pPr>
        <w:pStyle w:val="PlainText"/>
      </w:pPr>
    </w:p>
    <w:p w:rsidR="004208D7" w:rsidRDefault="004208D7" w:rsidP="004208D7">
      <w:pPr>
        <w:pStyle w:val="PlainText"/>
      </w:pPr>
      <w:r>
        <w:t xml:space="preserve">We received some questions </w:t>
      </w:r>
      <w:r w:rsidR="00D62D92">
        <w:t xml:space="preserve">from AAPL </w:t>
      </w:r>
      <w:r>
        <w:t>that represent for the landmen areas where they lack understanding of the mechanics of O&amp;G.</w:t>
      </w:r>
    </w:p>
    <w:p w:rsidR="004208D7" w:rsidRDefault="004208D7" w:rsidP="004208D7">
      <w:pPr>
        <w:pStyle w:val="PlainText"/>
      </w:pPr>
    </w:p>
    <w:p w:rsidR="004208D7" w:rsidRDefault="004208D7" w:rsidP="004208D7">
      <w:pPr>
        <w:pStyle w:val="PlainText"/>
      </w:pPr>
      <w:r>
        <w:t xml:space="preserve">These questions would drive the 1-day workshop, and could be </w:t>
      </w:r>
      <w:r w:rsidR="00EC460A">
        <w:t>addressed in</w:t>
      </w:r>
      <w:r>
        <w:t xml:space="preserve"> panel discussions, but we would leave the format up to the committee. This commit</w:t>
      </w:r>
      <w:r w:rsidR="00D62D92">
        <w:t>t</w:t>
      </w:r>
      <w:r>
        <w:t>ee would consist of 5 persons from AAPL and 5 from SPE.  We do know that we need to create some transition/progression within the topics/questions that do not currently exist.</w:t>
      </w:r>
    </w:p>
    <w:p w:rsidR="004208D7" w:rsidRDefault="004208D7" w:rsidP="004208D7">
      <w:pPr>
        <w:pStyle w:val="PlainText"/>
      </w:pPr>
    </w:p>
    <w:p w:rsidR="004208D7" w:rsidRDefault="004208D7" w:rsidP="004208D7">
      <w:pPr>
        <w:pStyle w:val="PlainText"/>
      </w:pPr>
      <w:r>
        <w:t xml:space="preserve">The general topic is </w:t>
      </w:r>
      <w:r w:rsidRPr="005E67B2">
        <w:rPr>
          <w:b/>
        </w:rPr>
        <w:t>shale development</w:t>
      </w:r>
      <w:r>
        <w:t>. The intent of the event is to co-educate the landmen and SPE members, and ultimately allow the landmen to successfully interact with the land owners and the public and answer various “petroleum engineering” questions that they may receive.</w:t>
      </w:r>
    </w:p>
    <w:p w:rsidR="004208D7" w:rsidRDefault="004208D7" w:rsidP="004208D7">
      <w:pPr>
        <w:pStyle w:val="PlainText"/>
      </w:pPr>
    </w:p>
    <w:p w:rsidR="00EC460A" w:rsidRDefault="004208D7" w:rsidP="004208D7">
      <w:pPr>
        <w:pStyle w:val="PlainText"/>
      </w:pPr>
      <w:r>
        <w:t xml:space="preserve">The potential technical content is noted below. </w:t>
      </w:r>
      <w:r w:rsidR="00EC460A">
        <w:t xml:space="preserve">This content could change once the committee meets. </w:t>
      </w:r>
    </w:p>
    <w:p w:rsidR="00EC460A" w:rsidRDefault="00EC460A" w:rsidP="004208D7">
      <w:pPr>
        <w:pStyle w:val="PlainText"/>
      </w:pPr>
    </w:p>
    <w:p w:rsidR="004208D7" w:rsidRDefault="004208D7" w:rsidP="004208D7">
      <w:pPr>
        <w:pStyle w:val="PlainText"/>
      </w:pPr>
      <w:r>
        <w:t>Please note who you might suggest would be interested in this type of event as a chair or a program committee member.</w:t>
      </w:r>
    </w:p>
    <w:p w:rsidR="004208D7" w:rsidRDefault="004208D7" w:rsidP="004208D7">
      <w:pPr>
        <w:pStyle w:val="PlainText"/>
      </w:pPr>
    </w:p>
    <w:p w:rsidR="004208D7" w:rsidRDefault="004208D7" w:rsidP="004208D7">
      <w:pPr>
        <w:pStyle w:val="PlainText"/>
      </w:pPr>
      <w:r>
        <w:t xml:space="preserve"> 1)    What methods are used in the construction, use and reclamation of mud and disposal </w:t>
      </w:r>
      <w:r w:rsidR="005E67B2">
        <w:t>pits?</w:t>
      </w:r>
      <w:r>
        <w:t xml:space="preserve">  What is a closed loop system, and what are the benefits and “pitfalls” to such systems?</w:t>
      </w:r>
    </w:p>
    <w:p w:rsidR="004208D7" w:rsidRDefault="004208D7" w:rsidP="004208D7">
      <w:pPr>
        <w:pStyle w:val="PlainText"/>
      </w:pPr>
    </w:p>
    <w:p w:rsidR="004208D7" w:rsidRDefault="00EC460A" w:rsidP="004208D7">
      <w:pPr>
        <w:pStyle w:val="PlainText"/>
      </w:pPr>
      <w:r>
        <w:t xml:space="preserve"> 2)    How is down</w:t>
      </w:r>
      <w:r w:rsidR="004208D7">
        <w:t>hole commingling accomplished?  How does reservoir pressure determine whether or not commingling can be done, and how do differing reservoir pressures affect commingled production?  How is production allocated between commingled sources of supply?</w:t>
      </w:r>
    </w:p>
    <w:p w:rsidR="004208D7" w:rsidRDefault="004208D7" w:rsidP="004208D7">
      <w:pPr>
        <w:pStyle w:val="PlainText"/>
      </w:pPr>
    </w:p>
    <w:p w:rsidR="004208D7" w:rsidRDefault="004208D7" w:rsidP="004208D7">
      <w:pPr>
        <w:pStyle w:val="PlainText"/>
      </w:pPr>
      <w:r>
        <w:t>3)    What are the typical sources of fresh water used in fracing operations?  What is the purpose of the common chemicals used in frac water?  Is water treated differently based on its source (lakes, water wells, municipal providers)?</w:t>
      </w:r>
    </w:p>
    <w:p w:rsidR="004208D7" w:rsidRDefault="004208D7" w:rsidP="004208D7">
      <w:pPr>
        <w:pStyle w:val="PlainText"/>
      </w:pPr>
    </w:p>
    <w:p w:rsidR="004208D7" w:rsidRDefault="004208D7" w:rsidP="004208D7">
      <w:pPr>
        <w:pStyle w:val="PlainText"/>
      </w:pPr>
      <w:r>
        <w:t>4)    Are there oil and gas reserves that are still known to be technologically out of reach?  Beyond the current technology used to develop shale reserves, what type of technological barriers remain to be broken in order to explore oil and gas reserves currently deemed unrecoverable?</w:t>
      </w:r>
    </w:p>
    <w:p w:rsidR="003F2A87" w:rsidRDefault="003F2A87" w:rsidP="004208D7">
      <w:pPr>
        <w:pStyle w:val="PlainText"/>
      </w:pPr>
    </w:p>
    <w:p w:rsidR="004208D7" w:rsidRDefault="004208D7" w:rsidP="004208D7">
      <w:pPr>
        <w:pStyle w:val="PlainText"/>
      </w:pPr>
    </w:p>
    <w:p w:rsidR="004208D7" w:rsidRDefault="004208D7" w:rsidP="004208D7">
      <w:pPr>
        <w:pStyle w:val="PlainText"/>
      </w:pPr>
    </w:p>
    <w:p w:rsidR="004208D7" w:rsidRDefault="004208D7" w:rsidP="004208D7">
      <w:pPr>
        <w:pStyle w:val="PlainText"/>
      </w:pPr>
    </w:p>
    <w:p w:rsidR="004208D7" w:rsidRDefault="005E67B2" w:rsidP="004208D7">
      <w:pPr>
        <w:pStyle w:val="PlainText"/>
      </w:pPr>
      <w:r>
        <w:t xml:space="preserve">Please contact me </w:t>
      </w:r>
      <w:r w:rsidR="00EC460A">
        <w:t xml:space="preserve">if you have </w:t>
      </w:r>
      <w:bookmarkStart w:id="0" w:name="_GoBack"/>
      <w:bookmarkEnd w:id="0"/>
      <w:r>
        <w:t>any interest in being part of this workshop.</w:t>
      </w:r>
    </w:p>
    <w:p w:rsidR="005E67B2" w:rsidRDefault="005E67B2" w:rsidP="004208D7">
      <w:pPr>
        <w:pStyle w:val="PlainText"/>
      </w:pPr>
    </w:p>
    <w:p w:rsidR="004208D7" w:rsidRDefault="004208D7" w:rsidP="004208D7">
      <w:pPr>
        <w:pStyle w:val="PlainText"/>
      </w:pPr>
      <w:r>
        <w:rPr>
          <w:rFonts w:eastAsiaTheme="minorEastAsia"/>
          <w:b/>
          <w:bCs/>
          <w:noProof/>
          <w:color w:val="0070C0"/>
        </w:rPr>
        <w:t xml:space="preserve">Gail Smith, PMP | </w:t>
      </w:r>
      <w:r>
        <w:rPr>
          <w:rFonts w:eastAsiaTheme="minorEastAsia"/>
          <w:b/>
          <w:noProof/>
          <w:color w:val="0070C0"/>
        </w:rPr>
        <w:t xml:space="preserve">Manager, US Forums and Workshops </w:t>
      </w:r>
      <w:r>
        <w:rPr>
          <w:rFonts w:eastAsiaTheme="minorEastAsia"/>
          <w:b/>
          <w:bCs/>
          <w:noProof/>
          <w:color w:val="0070C0"/>
        </w:rPr>
        <w:t xml:space="preserve">| Society of Petroleum Engineers | </w:t>
      </w:r>
      <w:r>
        <w:rPr>
          <w:rFonts w:eastAsiaTheme="minorEastAsia"/>
          <w:b/>
          <w:bCs/>
          <w:noProof/>
          <w:color w:val="0070C0"/>
        </w:rPr>
        <w:br/>
        <w:t xml:space="preserve">o </w:t>
      </w:r>
      <w:r>
        <w:rPr>
          <w:rFonts w:eastAsiaTheme="minorEastAsia"/>
          <w:b/>
          <w:noProof/>
          <w:color w:val="0070C0"/>
        </w:rPr>
        <w:t xml:space="preserve">972.952.1159 </w:t>
      </w:r>
      <w:r>
        <w:rPr>
          <w:rFonts w:eastAsiaTheme="minorEastAsia"/>
          <w:b/>
          <w:bCs/>
          <w:noProof/>
          <w:color w:val="0070C0"/>
        </w:rPr>
        <w:t xml:space="preserve">| m </w:t>
      </w:r>
      <w:r>
        <w:rPr>
          <w:rFonts w:eastAsiaTheme="minorEastAsia"/>
          <w:b/>
          <w:noProof/>
          <w:color w:val="0070C0"/>
        </w:rPr>
        <w:t xml:space="preserve">214.537.6613 </w:t>
      </w:r>
      <w:r>
        <w:rPr>
          <w:rFonts w:eastAsiaTheme="minorEastAsia"/>
          <w:b/>
          <w:bCs/>
          <w:noProof/>
          <w:color w:val="0070C0"/>
        </w:rPr>
        <w:t xml:space="preserve">| </w:t>
      </w:r>
      <w:hyperlink r:id="rId5" w:history="1">
        <w:r>
          <w:rPr>
            <w:rStyle w:val="Hyperlink"/>
            <w:rFonts w:eastAsiaTheme="minorEastAsia"/>
            <w:b/>
            <w:bCs/>
            <w:noProof/>
            <w:color w:val="0070C0"/>
          </w:rPr>
          <w:t>gesmith@spe.org</w:t>
        </w:r>
      </w:hyperlink>
      <w:r>
        <w:rPr>
          <w:rFonts w:eastAsiaTheme="minorEastAsia"/>
          <w:b/>
          <w:bCs/>
          <w:noProof/>
          <w:color w:val="0070C0"/>
        </w:rPr>
        <w:t xml:space="preserve">  </w:t>
      </w:r>
    </w:p>
    <w:sectPr w:rsidR="0042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7"/>
    <w:rsid w:val="00133345"/>
    <w:rsid w:val="003F2A87"/>
    <w:rsid w:val="0040644C"/>
    <w:rsid w:val="004208D7"/>
    <w:rsid w:val="005E67B2"/>
    <w:rsid w:val="00D62D92"/>
    <w:rsid w:val="00EC460A"/>
    <w:rsid w:val="00F7098F"/>
    <w:rsid w:val="00FA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8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208D7"/>
    <w:rPr>
      <w:rFonts w:ascii="Calibri" w:hAnsi="Calibri" w:cs="Consolas"/>
      <w:szCs w:val="21"/>
    </w:rPr>
  </w:style>
  <w:style w:type="character" w:styleId="Hyperlink">
    <w:name w:val="Hyperlink"/>
    <w:basedOn w:val="DefaultParagraphFont"/>
    <w:uiPriority w:val="99"/>
    <w:semiHidden/>
    <w:unhideWhenUsed/>
    <w:rsid w:val="00420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08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208D7"/>
    <w:rPr>
      <w:rFonts w:ascii="Calibri" w:hAnsi="Calibri" w:cs="Consolas"/>
      <w:szCs w:val="21"/>
    </w:rPr>
  </w:style>
  <w:style w:type="character" w:styleId="Hyperlink">
    <w:name w:val="Hyperlink"/>
    <w:basedOn w:val="DefaultParagraphFont"/>
    <w:uiPriority w:val="99"/>
    <w:semiHidden/>
    <w:unhideWhenUsed/>
    <w:rsid w:val="00420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wiat@s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smith</dc:creator>
  <cp:lastModifiedBy>gail smith</cp:lastModifiedBy>
  <cp:revision>8</cp:revision>
  <cp:lastPrinted>2013-04-25T14:34:00Z</cp:lastPrinted>
  <dcterms:created xsi:type="dcterms:W3CDTF">2013-04-25T14:23:00Z</dcterms:created>
  <dcterms:modified xsi:type="dcterms:W3CDTF">2013-04-25T20:01:00Z</dcterms:modified>
</cp:coreProperties>
</file>