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1B" w:rsidRPr="00640968" w:rsidRDefault="0037641B" w:rsidP="0037641B">
      <w:pPr>
        <w:jc w:val="center"/>
        <w:rPr>
          <w:rFonts w:ascii="Arial" w:hAnsi="Arial" w:cs="Arial"/>
          <w:b/>
          <w:i/>
          <w:iCs/>
        </w:rPr>
      </w:pPr>
      <w:r w:rsidRPr="00640968">
        <w:rPr>
          <w:rFonts w:ascii="Arial" w:hAnsi="Arial" w:cs="Arial"/>
          <w:b/>
          <w:i/>
          <w:iCs/>
        </w:rPr>
        <w:t>''Stimulacijski radovi, rudar</w:t>
      </w:r>
      <w:r w:rsidR="00F95754" w:rsidRPr="00640968">
        <w:rPr>
          <w:rFonts w:ascii="Arial" w:hAnsi="Arial" w:cs="Arial"/>
          <w:b/>
          <w:i/>
          <w:iCs/>
        </w:rPr>
        <w:t>s</w:t>
      </w:r>
      <w:r w:rsidRPr="00640968">
        <w:rPr>
          <w:rFonts w:ascii="Arial" w:hAnsi="Arial" w:cs="Arial"/>
          <w:b/>
          <w:i/>
          <w:iCs/>
        </w:rPr>
        <w:t>ki radovi izolacije zavodnjenih slojeva i uvođenje kompresorske proizvodnje u funkciji optimizacije vođenja proizvodnje polja Duboke Podravine''</w:t>
      </w:r>
    </w:p>
    <w:p w:rsidR="0037641B" w:rsidRPr="00640968" w:rsidRDefault="0037641B" w:rsidP="0037641B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640968">
        <w:rPr>
          <w:rFonts w:ascii="Arial" w:hAnsi="Arial" w:cs="Arial"/>
          <w:b/>
          <w:iCs/>
          <w:sz w:val="20"/>
          <w:szCs w:val="20"/>
        </w:rPr>
        <w:t>sažetak</w:t>
      </w:r>
    </w:p>
    <w:p w:rsidR="008055F8" w:rsidRDefault="008055F8" w:rsidP="003139E0">
      <w:pPr>
        <w:jc w:val="both"/>
      </w:pPr>
    </w:p>
    <w:p w:rsidR="00EC6DEF" w:rsidRDefault="00751D18" w:rsidP="00313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Polja  Stari Gradac,</w:t>
      </w:r>
      <w:r w:rsidR="00DB7A7B">
        <w:rPr>
          <w:rFonts w:ascii="Arial" w:hAnsi="Arial" w:cs="Arial"/>
        </w:rPr>
        <w:t xml:space="preserve"> Kalinovac,</w:t>
      </w:r>
      <w:r>
        <w:rPr>
          <w:rFonts w:ascii="Arial" w:hAnsi="Arial" w:cs="Arial"/>
        </w:rPr>
        <w:t xml:space="preserve"> Gola duboka i Molve su dio Proizvodne regije sjeverna Hrvatska i spadaju u područje Duboke Podravine, a polje Ferdinandovac je</w:t>
      </w:r>
      <w:r w:rsidR="00F23ED1">
        <w:rPr>
          <w:rFonts w:ascii="Arial" w:hAnsi="Arial" w:cs="Arial"/>
        </w:rPr>
        <w:t xml:space="preserve"> također</w:t>
      </w:r>
      <w:r>
        <w:rPr>
          <w:rFonts w:ascii="Arial" w:hAnsi="Arial" w:cs="Arial"/>
        </w:rPr>
        <w:t xml:space="preserve"> dio Proizvodne regije i to njenog naftnog dijela.</w:t>
      </w:r>
    </w:p>
    <w:p w:rsidR="00F23ED1" w:rsidRDefault="00F23ED1" w:rsidP="00313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Ovom prezentacijom prikazat će se radovi koji su izvedeni na ovom području u cilju održanja i/ili povećanja proizvodnje jer su sva navedena polja dugi niz godina u proizvodnji, pa se javljaju i određeni problemi</w:t>
      </w:r>
      <w:r w:rsidR="00A765FC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ponajviše problem povećanja </w:t>
      </w:r>
      <w:r w:rsidR="00FD779C">
        <w:rPr>
          <w:rFonts w:ascii="Arial" w:hAnsi="Arial" w:cs="Arial"/>
        </w:rPr>
        <w:t xml:space="preserve">slojne vode u proizvodnji </w:t>
      </w:r>
      <w:r w:rsidR="00A765FC">
        <w:rPr>
          <w:rFonts w:ascii="Arial" w:hAnsi="Arial" w:cs="Arial"/>
        </w:rPr>
        <w:t>te smanjenje količina ugljikovodika.</w:t>
      </w:r>
    </w:p>
    <w:p w:rsidR="00A765FC" w:rsidRPr="00751D18" w:rsidRDefault="00A765FC" w:rsidP="00313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Provedena je </w:t>
      </w:r>
      <w:r w:rsidRPr="006A4AC9">
        <w:rPr>
          <w:rFonts w:ascii="Arial" w:hAnsi="Arial" w:cs="Arial"/>
          <w:i/>
        </w:rPr>
        <w:t xml:space="preserve">kampanja </w:t>
      </w:r>
      <w:r w:rsidR="0068411F" w:rsidRPr="006A4AC9">
        <w:rPr>
          <w:rFonts w:ascii="Arial" w:hAnsi="Arial" w:cs="Arial"/>
          <w:i/>
        </w:rPr>
        <w:t>hidrauličkog frakturiranja</w:t>
      </w:r>
      <w:r w:rsidR="0068411F">
        <w:rPr>
          <w:rFonts w:ascii="Arial" w:hAnsi="Arial" w:cs="Arial"/>
        </w:rPr>
        <w:t>, a u prezentaciji će biti prikazani kriteriji odabira bušotina te rezultati nakon radova frakturiranja. Dizajn frakturi</w:t>
      </w:r>
      <w:r w:rsidR="007750A3">
        <w:rPr>
          <w:rFonts w:ascii="Arial" w:hAnsi="Arial" w:cs="Arial"/>
        </w:rPr>
        <w:t>ranja odradio je tim stručnjaka</w:t>
      </w:r>
      <w:r w:rsidR="0068411F">
        <w:rPr>
          <w:rFonts w:ascii="Arial" w:hAnsi="Arial" w:cs="Arial"/>
        </w:rPr>
        <w:t>, pa isto neće biti predmet ove prezentacije već će naglasak biti na tome kako frakturiranja doprinose održanju i/ili povećanju proizvodnje.</w:t>
      </w:r>
    </w:p>
    <w:p w:rsidR="00C12668" w:rsidRPr="0068411F" w:rsidRDefault="0068411F" w:rsidP="0068411F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Bušotina </w:t>
      </w:r>
      <w:r w:rsidRPr="006A4AC9">
        <w:rPr>
          <w:rFonts w:ascii="Arial" w:eastAsia="Times New Roman" w:hAnsi="Arial" w:cs="Arial"/>
          <w:i/>
          <w:lang w:val="en-US"/>
        </w:rPr>
        <w:t>StG-1</w:t>
      </w:r>
      <w:r>
        <w:rPr>
          <w:rFonts w:ascii="Arial" w:eastAsia="Times New Roman" w:hAnsi="Arial" w:cs="Arial"/>
          <w:lang w:val="en-US"/>
        </w:rPr>
        <w:t xml:space="preserve"> je</w:t>
      </w:r>
      <w:r w:rsidR="00C12668" w:rsidRPr="00C12668">
        <w:rPr>
          <w:rFonts w:ascii="Arial" w:eastAsia="Times New Roman" w:hAnsi="Arial" w:cs="Arial"/>
          <w:lang w:val="en-US"/>
        </w:rPr>
        <w:t xml:space="preserve"> u proizvodnji od 22</w:t>
      </w:r>
      <w:r>
        <w:rPr>
          <w:rFonts w:ascii="Arial" w:eastAsia="Times New Roman" w:hAnsi="Arial" w:cs="Arial"/>
          <w:lang w:val="en-US"/>
        </w:rPr>
        <w:t>.</w:t>
      </w:r>
      <w:r w:rsidR="00C12668" w:rsidRPr="00C12668">
        <w:rPr>
          <w:rFonts w:ascii="Arial" w:eastAsia="Times New Roman" w:hAnsi="Arial" w:cs="Arial"/>
          <w:lang w:val="en-US"/>
        </w:rPr>
        <w:t xml:space="preserve"> siječnja 1989. godine. Kontinuirano radi iz ležišta Stari Gradac. T</w:t>
      </w:r>
      <w:r>
        <w:rPr>
          <w:rFonts w:ascii="Arial" w:eastAsia="Times New Roman" w:hAnsi="Arial" w:cs="Arial"/>
          <w:lang w:val="en-US"/>
        </w:rPr>
        <w:t>i</w:t>
      </w:r>
      <w:r w:rsidR="00C12668" w:rsidRPr="00C12668">
        <w:rPr>
          <w:rFonts w:ascii="Arial" w:eastAsia="Times New Roman" w:hAnsi="Arial" w:cs="Arial"/>
          <w:lang w:val="en-US"/>
        </w:rPr>
        <w:t>jekom studenog 2014</w:t>
      </w:r>
      <w:r>
        <w:rPr>
          <w:rFonts w:ascii="Arial" w:eastAsia="Times New Roman" w:hAnsi="Arial" w:cs="Arial"/>
          <w:lang w:val="en-US"/>
        </w:rPr>
        <w:t>. godine</w:t>
      </w:r>
      <w:r w:rsidR="00C12668" w:rsidRPr="00C12668">
        <w:rPr>
          <w:rFonts w:ascii="Arial" w:eastAsia="Times New Roman" w:hAnsi="Arial" w:cs="Arial"/>
          <w:lang w:val="en-US"/>
        </w:rPr>
        <w:t xml:space="preserve"> prosječna proizvodnja joj je</w:t>
      </w:r>
      <w:r>
        <w:rPr>
          <w:rFonts w:ascii="Arial" w:eastAsia="Times New Roman" w:hAnsi="Arial" w:cs="Arial"/>
          <w:lang w:val="en-US"/>
        </w:rPr>
        <w:t xml:space="preserve"> bila</w:t>
      </w:r>
      <w:r w:rsidR="00C12668" w:rsidRPr="00C12668">
        <w:rPr>
          <w:rFonts w:ascii="Arial" w:eastAsia="Times New Roman" w:hAnsi="Arial" w:cs="Arial"/>
          <w:lang w:val="en-US"/>
        </w:rPr>
        <w:t xml:space="preserve"> cca 2 000 m</w:t>
      </w:r>
      <w:r w:rsidR="00C12668" w:rsidRPr="00C12668">
        <w:rPr>
          <w:rFonts w:ascii="Arial" w:eastAsia="Times New Roman" w:hAnsi="Arial" w:cs="Arial"/>
          <w:vertAlign w:val="superscript"/>
          <w:lang w:val="en-US"/>
        </w:rPr>
        <w:t>3</w:t>
      </w:r>
      <w:r>
        <w:rPr>
          <w:rFonts w:ascii="Arial" w:eastAsia="Times New Roman" w:hAnsi="Arial" w:cs="Arial"/>
          <w:lang w:val="en-US"/>
        </w:rPr>
        <w:t>/dan</w:t>
      </w:r>
      <w:r w:rsidR="00C12668" w:rsidRPr="00C12668">
        <w:rPr>
          <w:rFonts w:ascii="Arial" w:eastAsia="Times New Roman" w:hAnsi="Arial" w:cs="Arial"/>
          <w:lang w:val="en-US"/>
        </w:rPr>
        <w:t xml:space="preserve"> plina i 1 m</w:t>
      </w:r>
      <w:r w:rsidR="00C12668" w:rsidRPr="00C12668">
        <w:rPr>
          <w:rFonts w:ascii="Arial" w:eastAsia="Times New Roman" w:hAnsi="Arial" w:cs="Arial"/>
          <w:vertAlign w:val="superscript"/>
          <w:lang w:val="en-US"/>
        </w:rPr>
        <w:t>3</w:t>
      </w:r>
      <w:r>
        <w:rPr>
          <w:rFonts w:ascii="Arial" w:eastAsia="Times New Roman" w:hAnsi="Arial" w:cs="Arial"/>
          <w:lang w:val="en-US"/>
        </w:rPr>
        <w:t xml:space="preserve">/dan kondenzata </w:t>
      </w:r>
      <w:r w:rsidR="00C12668" w:rsidRPr="00C12668">
        <w:rPr>
          <w:rFonts w:ascii="Arial" w:eastAsia="Times New Roman" w:hAnsi="Arial" w:cs="Arial"/>
          <w:lang w:val="en-US"/>
        </w:rPr>
        <w:t>u</w:t>
      </w:r>
      <w:r>
        <w:rPr>
          <w:rFonts w:ascii="Arial" w:eastAsia="Times New Roman" w:hAnsi="Arial" w:cs="Arial"/>
          <w:lang w:val="en-US"/>
        </w:rPr>
        <w:t>z tlak na ušću od 27 bara</w:t>
      </w:r>
      <w:r w:rsidRPr="0068411F">
        <w:rPr>
          <w:rFonts w:ascii="Arial" w:eastAsia="Times New Roman" w:hAnsi="Arial" w:cs="Arial"/>
          <w:lang w:val="en-US"/>
        </w:rPr>
        <w:t>.</w:t>
      </w:r>
      <w:r w:rsidR="007750A3">
        <w:rPr>
          <w:rFonts w:ascii="Arial" w:eastAsia="Times New Roman" w:hAnsi="Arial" w:cs="Arial"/>
          <w:lang w:val="en-US"/>
        </w:rPr>
        <w:t xml:space="preserve"> </w:t>
      </w:r>
      <w:r w:rsidR="007750A3" w:rsidRPr="0068411F">
        <w:rPr>
          <w:rFonts w:ascii="Arial" w:hAnsi="Arial" w:cs="Arial"/>
        </w:rPr>
        <w:t xml:space="preserve">Zbog niskog radnog tlaka na ušću prestala je s proizvodnjom. </w:t>
      </w:r>
      <w:r w:rsidR="00C12668" w:rsidRPr="00C12668">
        <w:rPr>
          <w:rFonts w:ascii="Arial" w:eastAsia="Times New Roman" w:hAnsi="Arial" w:cs="Arial"/>
          <w:lang w:val="en-US"/>
        </w:rPr>
        <w:t>Zadatak rudarskih radova je</w:t>
      </w:r>
      <w:r>
        <w:rPr>
          <w:rFonts w:ascii="Arial" w:eastAsia="Times New Roman" w:hAnsi="Arial" w:cs="Arial"/>
          <w:lang w:val="en-US"/>
        </w:rPr>
        <w:t xml:space="preserve"> bio</w:t>
      </w:r>
      <w:r w:rsidR="00C12668" w:rsidRPr="00C12668">
        <w:rPr>
          <w:rFonts w:ascii="Arial" w:eastAsia="Times New Roman" w:hAnsi="Arial" w:cs="Arial"/>
          <w:lang w:val="en-US"/>
        </w:rPr>
        <w:t xml:space="preserve"> povećanje indeksa produktivnosti i ekonomičnosti crpljenja bušotine izvođenjem hidrauličkog frakturiranja masivnog ležišta.</w:t>
      </w:r>
      <w:r w:rsidR="007750A3">
        <w:rPr>
          <w:rFonts w:ascii="Arial" w:eastAsia="Times New Roman" w:hAnsi="Arial" w:cs="Arial"/>
          <w:lang w:val="en-US"/>
        </w:rPr>
        <w:t xml:space="preserve"> </w:t>
      </w:r>
      <w:r w:rsidR="00C12668" w:rsidRPr="0068411F">
        <w:rPr>
          <w:rFonts w:ascii="Arial" w:hAnsi="Arial" w:cs="Arial"/>
        </w:rPr>
        <w:t xml:space="preserve">Temeljem analize hidrodinamičkih i karotažnih mjerenja odlučeno je da se na njoj izvede hidrauličko frakturiranje u svrhu privođenja proizvodnji. </w:t>
      </w:r>
    </w:p>
    <w:p w:rsidR="000B301F" w:rsidRPr="0068411F" w:rsidRDefault="00004A94" w:rsidP="0068411F">
      <w:pPr>
        <w:jc w:val="both"/>
        <w:rPr>
          <w:rFonts w:ascii="Arial" w:eastAsia="Times New Roman" w:hAnsi="Arial" w:cs="Arial"/>
          <w:lang w:val="en-US"/>
        </w:rPr>
      </w:pPr>
      <w:r w:rsidRPr="00004A94">
        <w:rPr>
          <w:rFonts w:ascii="Arial" w:eastAsia="Times New Roman" w:hAnsi="Arial" w:cs="Arial"/>
          <w:lang w:val="en-US"/>
        </w:rPr>
        <w:t xml:space="preserve">Bušotina </w:t>
      </w:r>
      <w:r w:rsidRPr="00004A94">
        <w:rPr>
          <w:rFonts w:ascii="Arial" w:eastAsia="Times New Roman" w:hAnsi="Arial" w:cs="Arial"/>
          <w:i/>
          <w:lang w:val="en-US"/>
        </w:rPr>
        <w:t>Go-6</w:t>
      </w:r>
      <w:r w:rsidRPr="00004A94">
        <w:rPr>
          <w:rFonts w:ascii="Arial" w:eastAsia="Times New Roman" w:hAnsi="Arial" w:cs="Arial"/>
          <w:lang w:val="en-US"/>
        </w:rPr>
        <w:t xml:space="preserve"> </w:t>
      </w:r>
      <w:r w:rsidR="0068411F">
        <w:rPr>
          <w:rFonts w:ascii="Arial" w:eastAsia="Times New Roman" w:hAnsi="Arial" w:cs="Arial"/>
          <w:lang w:val="en-US"/>
        </w:rPr>
        <w:t xml:space="preserve">je </w:t>
      </w:r>
      <w:r w:rsidRPr="00004A94">
        <w:rPr>
          <w:rFonts w:ascii="Arial" w:eastAsia="Times New Roman" w:hAnsi="Arial" w:cs="Arial"/>
          <w:lang w:val="en-US"/>
        </w:rPr>
        <w:t>ispitana 1998. godine. Bušotina, trenutačno, proizvodi iz ležišta Gola ‘’duboka’’ (interval perforacija 2</w:t>
      </w:r>
      <w:r w:rsidR="0068411F">
        <w:rPr>
          <w:rFonts w:ascii="Arial" w:eastAsia="Times New Roman" w:hAnsi="Arial" w:cs="Arial"/>
          <w:lang w:val="en-US"/>
        </w:rPr>
        <w:t xml:space="preserve"> 529</w:t>
      </w:r>
      <w:r w:rsidRPr="00004A94">
        <w:rPr>
          <w:rFonts w:ascii="Arial" w:eastAsia="Times New Roman" w:hAnsi="Arial" w:cs="Arial"/>
          <w:lang w:val="en-US"/>
        </w:rPr>
        <w:t>-2</w:t>
      </w:r>
      <w:r w:rsidR="0068411F">
        <w:rPr>
          <w:rFonts w:ascii="Arial" w:eastAsia="Times New Roman" w:hAnsi="Arial" w:cs="Arial"/>
          <w:lang w:val="en-US"/>
        </w:rPr>
        <w:t xml:space="preserve"> 542 m</w:t>
      </w:r>
      <w:r w:rsidRPr="00004A94">
        <w:rPr>
          <w:rFonts w:ascii="Arial" w:eastAsia="Times New Roman" w:hAnsi="Arial" w:cs="Arial"/>
          <w:lang w:val="en-US"/>
        </w:rPr>
        <w:t xml:space="preserve"> i 2</w:t>
      </w:r>
      <w:r w:rsidR="0068411F">
        <w:rPr>
          <w:rFonts w:ascii="Arial" w:eastAsia="Times New Roman" w:hAnsi="Arial" w:cs="Arial"/>
          <w:lang w:val="en-US"/>
        </w:rPr>
        <w:t xml:space="preserve"> 546</w:t>
      </w:r>
      <w:r w:rsidRPr="00004A94">
        <w:rPr>
          <w:rFonts w:ascii="Arial" w:eastAsia="Times New Roman" w:hAnsi="Arial" w:cs="Arial"/>
          <w:lang w:val="en-US"/>
        </w:rPr>
        <w:t>-2</w:t>
      </w:r>
      <w:r w:rsidR="0068411F">
        <w:rPr>
          <w:rFonts w:ascii="Arial" w:eastAsia="Times New Roman" w:hAnsi="Arial" w:cs="Arial"/>
          <w:lang w:val="en-US"/>
        </w:rPr>
        <w:t xml:space="preserve"> 561</w:t>
      </w:r>
      <w:r w:rsidRPr="00004A94">
        <w:rPr>
          <w:rFonts w:ascii="Arial" w:eastAsia="Times New Roman" w:hAnsi="Arial" w:cs="Arial"/>
          <w:lang w:val="en-US"/>
        </w:rPr>
        <w:t xml:space="preserve"> m)</w:t>
      </w:r>
      <w:r w:rsidR="0068411F">
        <w:rPr>
          <w:rFonts w:ascii="Arial" w:eastAsia="Times New Roman" w:hAnsi="Arial" w:cs="Arial"/>
          <w:lang w:val="en-US"/>
        </w:rPr>
        <w:t>.</w:t>
      </w:r>
      <w:r w:rsidR="006B286E">
        <w:rPr>
          <w:rFonts w:ascii="Arial" w:eastAsia="Times New Roman" w:hAnsi="Arial" w:cs="Arial"/>
          <w:lang w:val="en-US"/>
        </w:rPr>
        <w:t xml:space="preserve"> </w:t>
      </w:r>
      <w:r w:rsidRPr="00004A94">
        <w:rPr>
          <w:rFonts w:ascii="Arial" w:eastAsia="Times New Roman" w:hAnsi="Arial" w:cs="Arial"/>
          <w:lang w:val="en-US"/>
        </w:rPr>
        <w:t xml:space="preserve">Zadatak rudarskih radova je </w:t>
      </w:r>
      <w:r w:rsidR="0068411F">
        <w:rPr>
          <w:rFonts w:ascii="Arial" w:eastAsia="Times New Roman" w:hAnsi="Arial" w:cs="Arial"/>
          <w:lang w:val="en-US"/>
        </w:rPr>
        <w:t xml:space="preserve">bio </w:t>
      </w:r>
      <w:r w:rsidRPr="00004A94">
        <w:rPr>
          <w:rFonts w:ascii="Arial" w:eastAsia="Times New Roman" w:hAnsi="Arial" w:cs="Arial"/>
          <w:lang w:val="en-US"/>
        </w:rPr>
        <w:t>povećanje indeksa produktivnosti.</w:t>
      </w:r>
      <w:r w:rsidR="006B286E">
        <w:rPr>
          <w:rFonts w:ascii="Arial" w:eastAsia="Times New Roman" w:hAnsi="Arial" w:cs="Arial"/>
          <w:lang w:val="en-US"/>
        </w:rPr>
        <w:t xml:space="preserve"> </w:t>
      </w:r>
      <w:r w:rsidR="000B301F" w:rsidRPr="0068411F">
        <w:rPr>
          <w:rFonts w:ascii="Arial" w:hAnsi="Arial" w:cs="Arial"/>
        </w:rPr>
        <w:t xml:space="preserve">Temeljem analize hidrodinamičkih i karotažnih mjerenja odlučeno je da se na navedenoj bušotini izvede hidrauličko frakturiranje kako bi se intenziviralo pridobivanje ugljikovodika i prije svega omogućio rad bušotine s manjom depresijom. </w:t>
      </w:r>
    </w:p>
    <w:p w:rsidR="00626F6E" w:rsidRDefault="00626F6E" w:rsidP="0068411F">
      <w:pPr>
        <w:spacing w:before="60" w:after="120"/>
        <w:jc w:val="both"/>
        <w:rPr>
          <w:rFonts w:ascii="Arial" w:hAnsi="Arial" w:cs="Arial"/>
          <w:color w:val="000000"/>
        </w:rPr>
      </w:pPr>
      <w:r w:rsidRPr="0068411F">
        <w:rPr>
          <w:rFonts w:ascii="Arial" w:hAnsi="Arial" w:cs="Arial"/>
        </w:rPr>
        <w:t xml:space="preserve">U bušotini </w:t>
      </w:r>
      <w:r w:rsidRPr="006A4AC9">
        <w:rPr>
          <w:rFonts w:ascii="Arial" w:hAnsi="Arial" w:cs="Arial"/>
          <w:i/>
        </w:rPr>
        <w:t>Go-10</w:t>
      </w:r>
      <w:r w:rsidR="0068411F">
        <w:rPr>
          <w:rFonts w:ascii="Arial" w:hAnsi="Arial" w:cs="Arial"/>
        </w:rPr>
        <w:t xml:space="preserve"> bilo je</w:t>
      </w:r>
      <w:r w:rsidRPr="0068411F">
        <w:rPr>
          <w:rFonts w:ascii="Arial" w:hAnsi="Arial" w:cs="Arial"/>
        </w:rPr>
        <w:t xml:space="preserve"> potrebno izvršiti hidrauličko frakturiranje sloja </w:t>
      </w:r>
      <w:r w:rsidRPr="0068411F">
        <w:rPr>
          <w:rFonts w:ascii="Arial" w:hAnsi="Arial" w:cs="Arial"/>
          <w:color w:val="000000"/>
        </w:rPr>
        <w:t xml:space="preserve">kako bi se </w:t>
      </w:r>
      <w:r w:rsidRPr="0068411F">
        <w:rPr>
          <w:rFonts w:ascii="Arial" w:hAnsi="Arial" w:cs="Arial"/>
        </w:rPr>
        <w:t xml:space="preserve">povećala produktivnost bušotine, odnosno, uz isto ograničenje </w:t>
      </w:r>
      <w:r w:rsidRPr="0068411F">
        <w:rPr>
          <w:rFonts w:ascii="Arial" w:hAnsi="Arial" w:cs="Arial"/>
          <w:color w:val="000000"/>
        </w:rPr>
        <w:t>depresije na sloj omogućila veća proizvodnja i duže razdoblje proizvodnje s dinamičkim tlakom ušća većim od minimalnog tlaka proizvodnog sustava.</w:t>
      </w:r>
    </w:p>
    <w:p w:rsidR="00BE0022" w:rsidRDefault="00BE0022" w:rsidP="0068411F">
      <w:pPr>
        <w:spacing w:before="6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Bušotina </w:t>
      </w:r>
      <w:r w:rsidRPr="00BE0022">
        <w:rPr>
          <w:rFonts w:ascii="Arial" w:hAnsi="Arial" w:cs="Arial"/>
          <w:i/>
          <w:color w:val="000000"/>
        </w:rPr>
        <w:t>F-23</w:t>
      </w:r>
      <w:r>
        <w:rPr>
          <w:rFonts w:ascii="Arial" w:hAnsi="Arial" w:cs="Arial"/>
          <w:color w:val="000000"/>
        </w:rPr>
        <w:t xml:space="preserve"> je naftna bušotina u kojoj je cilj radova bio </w:t>
      </w:r>
      <w:r w:rsidR="00DB7A7B">
        <w:rPr>
          <w:rFonts w:ascii="Arial" w:hAnsi="Arial" w:cs="Arial"/>
          <w:color w:val="000000"/>
        </w:rPr>
        <w:t>izvršiti stimulacijske radove na ležištu A3</w:t>
      </w:r>
      <w:r>
        <w:rPr>
          <w:rFonts w:ascii="Arial" w:hAnsi="Arial" w:cs="Arial"/>
          <w:color w:val="000000"/>
        </w:rPr>
        <w:t xml:space="preserve">, </w:t>
      </w:r>
      <w:r w:rsidR="00DB7A7B">
        <w:rPr>
          <w:rFonts w:ascii="Arial" w:hAnsi="Arial" w:cs="Arial"/>
          <w:color w:val="000000"/>
        </w:rPr>
        <w:t>za što je bilo potrebno</w:t>
      </w:r>
      <w:r>
        <w:rPr>
          <w:rFonts w:ascii="Arial" w:hAnsi="Arial" w:cs="Arial"/>
          <w:color w:val="000000"/>
        </w:rPr>
        <w:t xml:space="preserve"> u</w:t>
      </w:r>
      <w:r w:rsidR="006B286E">
        <w:rPr>
          <w:rFonts w:ascii="Arial" w:hAnsi="Arial" w:cs="Arial"/>
          <w:color w:val="000000"/>
        </w:rPr>
        <w:t>graditi opremu za frakturiranje</w:t>
      </w:r>
      <w:r>
        <w:rPr>
          <w:rFonts w:ascii="Arial" w:hAnsi="Arial" w:cs="Arial"/>
          <w:color w:val="000000"/>
        </w:rPr>
        <w:t xml:space="preserve">, frakturirati ih, osvojiti i proizvodno opremiti bušotinu. </w:t>
      </w:r>
    </w:p>
    <w:p w:rsidR="00C56EC5" w:rsidRDefault="00C56EC5" w:rsidP="0068411F">
      <w:pPr>
        <w:spacing w:before="6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 vremenom se u proizvodnji </w:t>
      </w:r>
      <w:r w:rsidR="00DB7A7B">
        <w:rPr>
          <w:rFonts w:ascii="Arial" w:hAnsi="Arial" w:cs="Arial"/>
          <w:color w:val="000000"/>
        </w:rPr>
        <w:t xml:space="preserve">plinskih bušotina Duboke Podravine </w:t>
      </w:r>
      <w:r>
        <w:rPr>
          <w:rFonts w:ascii="Arial" w:hAnsi="Arial" w:cs="Arial"/>
          <w:color w:val="000000"/>
        </w:rPr>
        <w:t xml:space="preserve">povećava i udio slojne vode  koji se rješava na razne načine, a u ovom vremenskom periodu </w:t>
      </w:r>
      <w:r w:rsidR="008F04E5">
        <w:rPr>
          <w:rFonts w:ascii="Arial" w:hAnsi="Arial" w:cs="Arial"/>
          <w:color w:val="000000"/>
        </w:rPr>
        <w:t>životnog vijeka</w:t>
      </w:r>
      <w:r>
        <w:rPr>
          <w:rFonts w:ascii="Arial" w:hAnsi="Arial" w:cs="Arial"/>
          <w:color w:val="000000"/>
        </w:rPr>
        <w:t xml:space="preserve"> polja rješenje je </w:t>
      </w:r>
      <w:r w:rsidRPr="006A4AC9">
        <w:rPr>
          <w:rFonts w:ascii="Arial" w:hAnsi="Arial" w:cs="Arial"/>
          <w:i/>
          <w:color w:val="000000"/>
        </w:rPr>
        <w:t>izolacija zavodnjenih intervala cementacijom</w:t>
      </w:r>
      <w:r>
        <w:rPr>
          <w:rFonts w:ascii="Arial" w:hAnsi="Arial" w:cs="Arial"/>
          <w:color w:val="000000"/>
        </w:rPr>
        <w:t>. Odluke o cementacijama intervala donesene su na temelju PL mjerenja koja su nužna za kvali</w:t>
      </w:r>
      <w:bookmarkStart w:id="0" w:name="_GoBack"/>
      <w:bookmarkEnd w:id="0"/>
      <w:r>
        <w:rPr>
          <w:rFonts w:ascii="Arial" w:hAnsi="Arial" w:cs="Arial"/>
          <w:color w:val="000000"/>
        </w:rPr>
        <w:t>tetnu analizu i donošenje odluka</w:t>
      </w:r>
      <w:r w:rsidR="00DB7A7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DB7A7B">
        <w:rPr>
          <w:rFonts w:ascii="Arial" w:hAnsi="Arial" w:cs="Arial"/>
          <w:color w:val="000000"/>
        </w:rPr>
        <w:t>ali i na temelju fizikalnih svojstava ležišnih stijena i zastupljenosti pojedinih litofacijesa u kanalu bušotine.</w:t>
      </w:r>
    </w:p>
    <w:p w:rsidR="00C56EC5" w:rsidRDefault="00C56EC5" w:rsidP="0068411F">
      <w:pPr>
        <w:spacing w:before="6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Kao posljednje rješenje u radnom vijeku plinsko-kondenzatnih polja je </w:t>
      </w:r>
      <w:r w:rsidRPr="006A4AC9">
        <w:rPr>
          <w:rFonts w:ascii="Arial" w:hAnsi="Arial" w:cs="Arial"/>
          <w:i/>
          <w:color w:val="000000"/>
        </w:rPr>
        <w:t>uvođenje kompresorske proizvodnje</w:t>
      </w:r>
      <w:r>
        <w:rPr>
          <w:rFonts w:ascii="Arial" w:hAnsi="Arial" w:cs="Arial"/>
          <w:color w:val="000000"/>
        </w:rPr>
        <w:t xml:space="preserve">. Na području Duboke Podravine već postoje </w:t>
      </w:r>
      <w:r w:rsidRPr="006A4AC9">
        <w:rPr>
          <w:rFonts w:ascii="Arial" w:hAnsi="Arial" w:cs="Arial"/>
          <w:i/>
          <w:color w:val="000000"/>
        </w:rPr>
        <w:t>kompresorske stanice</w:t>
      </w:r>
      <w:r>
        <w:rPr>
          <w:rFonts w:ascii="Arial" w:hAnsi="Arial" w:cs="Arial"/>
          <w:color w:val="000000"/>
        </w:rPr>
        <w:t xml:space="preserve"> na plinskim stanicama (KS MOL CPS I, KS Kalinovac), a u planu su i buduće kompresorske stanice na PS Molve istok i PS Gola. Isto tako se na bušotinske radne prostore instaliraju i </w:t>
      </w:r>
      <w:r w:rsidRPr="006A4AC9">
        <w:rPr>
          <w:rFonts w:ascii="Arial" w:hAnsi="Arial" w:cs="Arial"/>
          <w:i/>
          <w:color w:val="000000"/>
        </w:rPr>
        <w:t>mobilni kompresori</w:t>
      </w:r>
      <w:r>
        <w:rPr>
          <w:rFonts w:ascii="Arial" w:hAnsi="Arial" w:cs="Arial"/>
          <w:color w:val="000000"/>
        </w:rPr>
        <w:t xml:space="preserve"> (</w:t>
      </w:r>
      <w:r w:rsidRPr="00C56EC5">
        <w:rPr>
          <w:rFonts w:ascii="Arial" w:hAnsi="Arial" w:cs="Arial"/>
          <w:i/>
          <w:color w:val="000000"/>
        </w:rPr>
        <w:t>engl. wellhead compressor WHC</w:t>
      </w:r>
      <w:r>
        <w:rPr>
          <w:rFonts w:ascii="Arial" w:hAnsi="Arial" w:cs="Arial"/>
          <w:color w:val="000000"/>
        </w:rPr>
        <w:t>) kako bi bušoti</w:t>
      </w:r>
      <w:r w:rsidR="00B545C6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e mogle raditi i sa tlakom ušća od 1-2 bar i mogle na taj način biti uključene u sabirni sustav.</w:t>
      </w:r>
    </w:p>
    <w:p w:rsidR="00C56EC5" w:rsidRPr="0068411F" w:rsidRDefault="00C56EC5" w:rsidP="0068411F">
      <w:pPr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Ova prezentacija je prikaz sv</w:t>
      </w:r>
      <w:r w:rsidR="00B545C6">
        <w:rPr>
          <w:rFonts w:ascii="Arial" w:hAnsi="Arial" w:cs="Arial"/>
          <w:color w:val="000000"/>
        </w:rPr>
        <w:t>ih</w:t>
      </w:r>
      <w:r>
        <w:rPr>
          <w:rFonts w:ascii="Arial" w:hAnsi="Arial" w:cs="Arial"/>
          <w:color w:val="000000"/>
        </w:rPr>
        <w:t xml:space="preserve"> naveden</w:t>
      </w:r>
      <w:r w:rsidR="00B545C6">
        <w:rPr>
          <w:rFonts w:ascii="Arial" w:hAnsi="Arial" w:cs="Arial"/>
          <w:color w:val="000000"/>
        </w:rPr>
        <w:t>ih</w:t>
      </w:r>
      <w:r w:rsidR="00165C43">
        <w:rPr>
          <w:rFonts w:ascii="Arial" w:hAnsi="Arial" w:cs="Arial"/>
          <w:color w:val="000000"/>
        </w:rPr>
        <w:t xml:space="preserve"> radova</w:t>
      </w:r>
      <w:r>
        <w:rPr>
          <w:rFonts w:ascii="Arial" w:hAnsi="Arial" w:cs="Arial"/>
          <w:color w:val="000000"/>
        </w:rPr>
        <w:t xml:space="preserve"> sa stajališta proizvodnje i utjecaja</w:t>
      </w:r>
      <w:r w:rsidR="00B545C6">
        <w:rPr>
          <w:rFonts w:ascii="Arial" w:hAnsi="Arial" w:cs="Arial"/>
          <w:color w:val="000000"/>
        </w:rPr>
        <w:t xml:space="preserve"> tih</w:t>
      </w:r>
      <w:r>
        <w:rPr>
          <w:rFonts w:ascii="Arial" w:hAnsi="Arial" w:cs="Arial"/>
          <w:color w:val="000000"/>
        </w:rPr>
        <w:t xml:space="preserve"> radova na </w:t>
      </w:r>
      <w:r w:rsidR="00B545C6">
        <w:rPr>
          <w:rFonts w:ascii="Arial" w:hAnsi="Arial" w:cs="Arial"/>
          <w:color w:val="000000"/>
        </w:rPr>
        <w:t>održavanje/povećanje količina ugljikovodika kako bi se produljio životni vijek polja.</w:t>
      </w:r>
    </w:p>
    <w:p w:rsidR="00C12668" w:rsidRDefault="00C12668" w:rsidP="003139E0">
      <w:pPr>
        <w:jc w:val="both"/>
      </w:pPr>
    </w:p>
    <w:sectPr w:rsidR="00C12668" w:rsidSect="0080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1B"/>
    <w:rsid w:val="00004A94"/>
    <w:rsid w:val="00044D71"/>
    <w:rsid w:val="00094D2D"/>
    <w:rsid w:val="000A6596"/>
    <w:rsid w:val="000B301F"/>
    <w:rsid w:val="000B327E"/>
    <w:rsid w:val="00100EF1"/>
    <w:rsid w:val="00165C43"/>
    <w:rsid w:val="00191574"/>
    <w:rsid w:val="001E7160"/>
    <w:rsid w:val="002379B9"/>
    <w:rsid w:val="002C08BB"/>
    <w:rsid w:val="003139E0"/>
    <w:rsid w:val="00345092"/>
    <w:rsid w:val="0037641B"/>
    <w:rsid w:val="00420474"/>
    <w:rsid w:val="00454D5E"/>
    <w:rsid w:val="004B6427"/>
    <w:rsid w:val="004D7DA5"/>
    <w:rsid w:val="004E29DD"/>
    <w:rsid w:val="004F779A"/>
    <w:rsid w:val="00533201"/>
    <w:rsid w:val="00626F6E"/>
    <w:rsid w:val="00640968"/>
    <w:rsid w:val="00641E5E"/>
    <w:rsid w:val="00656555"/>
    <w:rsid w:val="0068411F"/>
    <w:rsid w:val="006A4AC9"/>
    <w:rsid w:val="006B286E"/>
    <w:rsid w:val="006C5480"/>
    <w:rsid w:val="006F110E"/>
    <w:rsid w:val="00740D64"/>
    <w:rsid w:val="00751D18"/>
    <w:rsid w:val="007750A3"/>
    <w:rsid w:val="00776446"/>
    <w:rsid w:val="00804CDB"/>
    <w:rsid w:val="008055F8"/>
    <w:rsid w:val="008407F2"/>
    <w:rsid w:val="008608AF"/>
    <w:rsid w:val="008F04E5"/>
    <w:rsid w:val="0096259C"/>
    <w:rsid w:val="00965E50"/>
    <w:rsid w:val="009E0B0E"/>
    <w:rsid w:val="009E5AC8"/>
    <w:rsid w:val="00A03FCD"/>
    <w:rsid w:val="00A044C5"/>
    <w:rsid w:val="00A333D4"/>
    <w:rsid w:val="00A765FC"/>
    <w:rsid w:val="00AA6B9A"/>
    <w:rsid w:val="00B110C7"/>
    <w:rsid w:val="00B545C6"/>
    <w:rsid w:val="00B800D6"/>
    <w:rsid w:val="00BC3116"/>
    <w:rsid w:val="00BD6B46"/>
    <w:rsid w:val="00BE0022"/>
    <w:rsid w:val="00C12668"/>
    <w:rsid w:val="00C56EC5"/>
    <w:rsid w:val="00C83B13"/>
    <w:rsid w:val="00CA2A27"/>
    <w:rsid w:val="00D07A08"/>
    <w:rsid w:val="00D146C3"/>
    <w:rsid w:val="00D300A0"/>
    <w:rsid w:val="00D839F5"/>
    <w:rsid w:val="00DA3120"/>
    <w:rsid w:val="00DB7A7B"/>
    <w:rsid w:val="00E46BEF"/>
    <w:rsid w:val="00E65F1B"/>
    <w:rsid w:val="00EC6DEF"/>
    <w:rsid w:val="00EE2482"/>
    <w:rsid w:val="00F01D8C"/>
    <w:rsid w:val="00F23ED1"/>
    <w:rsid w:val="00F625A5"/>
    <w:rsid w:val="00F63C49"/>
    <w:rsid w:val="00F71197"/>
    <w:rsid w:val="00F95754"/>
    <w:rsid w:val="00FC3C14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D40E3-DC19-4150-95F9-83CE4081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 Sonja</dc:creator>
  <cp:keywords/>
  <dc:description/>
  <cp:lastModifiedBy>Buti Sonja</cp:lastModifiedBy>
  <cp:revision>56</cp:revision>
  <dcterms:created xsi:type="dcterms:W3CDTF">2017-05-08T07:10:00Z</dcterms:created>
  <dcterms:modified xsi:type="dcterms:W3CDTF">2017-05-08T12:26:00Z</dcterms:modified>
</cp:coreProperties>
</file>