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240" w:rsidRPr="00A10894" w:rsidRDefault="00ED5240">
      <w:r w:rsidRPr="00A926C1">
        <w:rPr>
          <w:b/>
        </w:rPr>
        <w:t xml:space="preserve">1.  </w:t>
      </w:r>
      <w:proofErr w:type="gramStart"/>
      <w:r w:rsidRPr="00A926C1">
        <w:rPr>
          <w:b/>
        </w:rPr>
        <w:t>Title</w:t>
      </w:r>
      <w:r w:rsidR="00A926C1" w:rsidRPr="00A926C1">
        <w:rPr>
          <w:b/>
        </w:rPr>
        <w:t xml:space="preserve"> :</w:t>
      </w:r>
      <w:proofErr w:type="gramEnd"/>
      <w:r w:rsidR="00A926C1">
        <w:t xml:space="preserve"> </w:t>
      </w:r>
      <w:r w:rsidRPr="00A926C1">
        <w:rPr>
          <w:b/>
        </w:rPr>
        <w:t>County and Municipal Financial Condition Dashboard</w:t>
      </w:r>
    </w:p>
    <w:p w:rsidR="00ED5240" w:rsidRPr="00A926C1" w:rsidRDefault="00ED5240">
      <w:pPr>
        <w:rPr>
          <w:b/>
        </w:rPr>
      </w:pPr>
      <w:r w:rsidRPr="00A926C1">
        <w:rPr>
          <w:b/>
        </w:rPr>
        <w:t>2.  Project Initiation and completion date</w:t>
      </w:r>
    </w:p>
    <w:p w:rsidR="00ED5240" w:rsidRDefault="00ED5240">
      <w:r>
        <w:t>Project started in late 2009.  Dashboard was initially launched in the summer of 2010 at a conference of local government financial officials.</w:t>
      </w:r>
    </w:p>
    <w:p w:rsidR="00ED5240" w:rsidRPr="00A926C1" w:rsidRDefault="00ED5240" w:rsidP="00A926C1">
      <w:pPr>
        <w:numPr>
          <w:ilvl w:val="0"/>
          <w:numId w:val="2"/>
        </w:numPr>
        <w:spacing w:after="120"/>
        <w:rPr>
          <w:b/>
        </w:rPr>
      </w:pPr>
      <w:r w:rsidRPr="00A926C1">
        <w:rPr>
          <w:b/>
        </w:rPr>
        <w:t>Organization and primary point of contact</w:t>
      </w:r>
    </w:p>
    <w:p w:rsidR="00ED5240" w:rsidRDefault="00ED5240" w:rsidP="00A926C1">
      <w:pPr>
        <w:pStyle w:val="ListParagraph"/>
        <w:numPr>
          <w:ilvl w:val="0"/>
          <w:numId w:val="3"/>
        </w:numPr>
        <w:spacing w:after="0"/>
      </w:pPr>
      <w:r>
        <w:t>University of North Carolina, Institute of Government</w:t>
      </w:r>
    </w:p>
    <w:p w:rsidR="00ED5240" w:rsidRDefault="00ED5240" w:rsidP="00A926C1">
      <w:pPr>
        <w:pStyle w:val="ListParagraph"/>
        <w:numPr>
          <w:ilvl w:val="0"/>
          <w:numId w:val="3"/>
        </w:numPr>
        <w:spacing w:after="0"/>
      </w:pPr>
      <w:r>
        <w:t>Local Government Commission</w:t>
      </w:r>
      <w:r w:rsidR="00BE511A">
        <w:t xml:space="preserve"> (LGC)</w:t>
      </w:r>
    </w:p>
    <w:p w:rsidR="00ED5240" w:rsidRDefault="00ED5240" w:rsidP="00A926C1">
      <w:pPr>
        <w:pStyle w:val="ListParagraph"/>
        <w:numPr>
          <w:ilvl w:val="0"/>
          <w:numId w:val="3"/>
        </w:numPr>
        <w:spacing w:after="0"/>
      </w:pPr>
      <w:r>
        <w:t>NC Department of the State Treasurer, state and l</w:t>
      </w:r>
      <w:r w:rsidR="00A926C1">
        <w:t>ocal government finance division w</w:t>
      </w:r>
      <w:r>
        <w:t>hich supports the LGC.</w:t>
      </w:r>
    </w:p>
    <w:p w:rsidR="00ED5240" w:rsidRDefault="00BE511A" w:rsidP="00A926C1">
      <w:pPr>
        <w:pStyle w:val="ListParagraph"/>
        <w:numPr>
          <w:ilvl w:val="0"/>
          <w:numId w:val="3"/>
        </w:numPr>
        <w:spacing w:after="0"/>
      </w:pPr>
      <w:r>
        <w:t>T</w:t>
      </w:r>
      <w:r w:rsidR="00ED5240">
        <w:t>he state of North Carolina</w:t>
      </w:r>
    </w:p>
    <w:p w:rsidR="00ED5240" w:rsidRDefault="00A926C1" w:rsidP="00A10894">
      <w:pPr>
        <w:pStyle w:val="ListParagraph"/>
        <w:numPr>
          <w:ilvl w:val="0"/>
          <w:numId w:val="3"/>
        </w:numPr>
        <w:spacing w:after="0"/>
      </w:pPr>
      <w:r>
        <w:t xml:space="preserve"> </w:t>
      </w:r>
      <w:r w:rsidR="005E7EAD">
        <w:t>Michael Co</w:t>
      </w:r>
      <w:r w:rsidR="00ED5240" w:rsidRPr="00A10894">
        <w:t>stanzo</w:t>
      </w:r>
    </w:p>
    <w:p w:rsidR="00ED5240" w:rsidRDefault="005E7EAD" w:rsidP="00A926C1">
      <w:pPr>
        <w:spacing w:after="0"/>
        <w:ind w:left="810"/>
      </w:pPr>
      <w:r>
        <w:t>Manager of Systems Development</w:t>
      </w:r>
    </w:p>
    <w:p w:rsidR="00ED5240" w:rsidRDefault="005E7EAD" w:rsidP="00A926C1">
      <w:pPr>
        <w:spacing w:after="0"/>
        <w:ind w:left="810"/>
      </w:pPr>
      <w:r>
        <w:t>Department</w:t>
      </w:r>
      <w:r w:rsidR="00ED5240" w:rsidRPr="00A10894">
        <w:t xml:space="preserve"> of the State Treasurer</w:t>
      </w:r>
    </w:p>
    <w:p w:rsidR="005E7EAD" w:rsidRDefault="005E7EAD" w:rsidP="00A926C1">
      <w:pPr>
        <w:spacing w:after="0"/>
        <w:ind w:left="810"/>
      </w:pPr>
      <w:r>
        <w:t>State of North Carolina</w:t>
      </w:r>
    </w:p>
    <w:p w:rsidR="00ED5240" w:rsidRDefault="00ED5240" w:rsidP="00A926C1">
      <w:pPr>
        <w:spacing w:after="0"/>
        <w:ind w:left="810"/>
      </w:pPr>
      <w:r w:rsidRPr="00A10894">
        <w:t>325 N. Salisbury St</w:t>
      </w:r>
    </w:p>
    <w:p w:rsidR="00ED5240" w:rsidRDefault="00ED5240" w:rsidP="00A926C1">
      <w:pPr>
        <w:spacing w:after="0"/>
        <w:ind w:left="810"/>
      </w:pPr>
      <w:r w:rsidRPr="00A10894">
        <w:t>Raleigh</w:t>
      </w:r>
      <w:r>
        <w:t xml:space="preserve">, NC   </w:t>
      </w:r>
      <w:r w:rsidRPr="00A10894">
        <w:t>27603</w:t>
      </w:r>
    </w:p>
    <w:p w:rsidR="00ED5240" w:rsidRDefault="00ED5240" w:rsidP="00A926C1">
      <w:pPr>
        <w:spacing w:after="0"/>
        <w:ind w:left="810"/>
      </w:pPr>
      <w:r w:rsidRPr="00A10894">
        <w:t>919-807-3051</w:t>
      </w:r>
    </w:p>
    <w:p w:rsidR="00ED5240" w:rsidRPr="00A10894" w:rsidRDefault="00ED5240" w:rsidP="00A926C1">
      <w:pPr>
        <w:spacing w:after="0"/>
        <w:ind w:left="810"/>
      </w:pPr>
      <w:r>
        <w:t>michael.co</w:t>
      </w:r>
      <w:r w:rsidRPr="00A10894">
        <w:t>stanzo@nctreasurer.com</w:t>
      </w:r>
    </w:p>
    <w:p w:rsidR="00ED5240" w:rsidRPr="00A926C1" w:rsidRDefault="00ED5240" w:rsidP="00A926C1">
      <w:pPr>
        <w:spacing w:before="120" w:after="120"/>
        <w:rPr>
          <w:b/>
        </w:rPr>
      </w:pPr>
      <w:r w:rsidRPr="00A926C1">
        <w:rPr>
          <w:b/>
        </w:rPr>
        <w:t>4.  Business problem Description</w:t>
      </w:r>
    </w:p>
    <w:p w:rsidR="005E7EAD" w:rsidRDefault="00ED5240" w:rsidP="005E7EAD">
      <w:r>
        <w:t xml:space="preserve">Elected officials and citizens can experience </w:t>
      </w:r>
      <w:r>
        <w:rPr>
          <w:sz w:val="23"/>
          <w:szCs w:val="23"/>
        </w:rPr>
        <w:t>difficulty when it comes to understanding the finances of the local governments where they live and serve. Not every municipality and county can afford full-time staff skilled in financial management to assist elected officials in understanding financial condition</w:t>
      </w:r>
      <w:r w:rsidR="00A926C1">
        <w:rPr>
          <w:sz w:val="23"/>
          <w:szCs w:val="23"/>
        </w:rPr>
        <w:t>s</w:t>
      </w:r>
      <w:r>
        <w:rPr>
          <w:sz w:val="23"/>
          <w:szCs w:val="23"/>
        </w:rPr>
        <w:t xml:space="preserve"> and communicating </w:t>
      </w:r>
      <w:r w:rsidR="00A926C1">
        <w:rPr>
          <w:sz w:val="23"/>
          <w:szCs w:val="23"/>
        </w:rPr>
        <w:t>with</w:t>
      </w:r>
      <w:r>
        <w:rPr>
          <w:sz w:val="23"/>
          <w:szCs w:val="23"/>
        </w:rPr>
        <w:t xml:space="preserve"> the public</w:t>
      </w:r>
      <w:r w:rsidR="005E7EAD">
        <w:rPr>
          <w:sz w:val="23"/>
          <w:szCs w:val="23"/>
        </w:rPr>
        <w:t>. Furthermore, i</w:t>
      </w:r>
      <w:r w:rsidR="005E7EAD">
        <w:t xml:space="preserve">t was difficult to compare financial reports from </w:t>
      </w:r>
      <w:r w:rsidR="00A926C1">
        <w:t xml:space="preserve">the multiple jurisdictions </w:t>
      </w:r>
      <w:r w:rsidR="005E7EAD">
        <w:t>across the state.</w:t>
      </w:r>
    </w:p>
    <w:p w:rsidR="005E7EAD" w:rsidRDefault="005E7EAD" w:rsidP="005E7EAD">
      <w:r>
        <w:t>There was a clear need to translate the real meaning of financial performance reports into understandable and visual means so that public officials could actually understand the current circumstances and make the appropriate decisions or approvals for making course corrections, or considering the viability of the jurisdiction’s current fiscal management.  If public officials are able to understand as well as articulate the real financial conditions and the options available, they can then provide the kind of governance required.</w:t>
      </w:r>
      <w:r w:rsidR="00DF6E4D">
        <w:t xml:space="preserve">  In fiscally complex situations, well-informed policy decisions are even more critical.</w:t>
      </w:r>
      <w:r>
        <w:t xml:space="preserve"> </w:t>
      </w:r>
    </w:p>
    <w:p w:rsidR="005E7EAD" w:rsidRDefault="005E7EAD" w:rsidP="005E7EAD">
      <w:r>
        <w:t xml:space="preserve">All of this descriptive actually applies to citizens as well.  If there is a referendum or other means for citizens </w:t>
      </w:r>
      <w:r w:rsidR="00DF6E4D">
        <w:t xml:space="preserve">to participate in government, they must understand the issues as well as the options.  This aspect is really </w:t>
      </w:r>
      <w:proofErr w:type="gramStart"/>
      <w:r w:rsidR="00DF6E4D">
        <w:t>the</w:t>
      </w:r>
      <w:r w:rsidR="00BE511A">
        <w:t xml:space="preserve"> </w:t>
      </w:r>
      <w:r w:rsidR="00DF6E4D">
        <w:t>”</w:t>
      </w:r>
      <w:proofErr w:type="gramEnd"/>
      <w:r w:rsidR="00DF6E4D">
        <w:t>education” of citizens in order to promote civic engagement.  That provides citize</w:t>
      </w:r>
      <w:r w:rsidR="00EB01EB">
        <w:t>n ownership of their government through increased knowledge and understanding of operating budgets, revenue and revenue sources, and debt positions. Well-informed citizens can provide more and more informative input to government officials on operations and strategy.</w:t>
      </w:r>
    </w:p>
    <w:p w:rsidR="00ED5240" w:rsidRDefault="00ED5240"/>
    <w:p w:rsidR="00ED5240" w:rsidRDefault="00ED5240"/>
    <w:p w:rsidR="00ED5240" w:rsidRPr="00A926C1" w:rsidRDefault="00ED5240" w:rsidP="00A926C1">
      <w:pPr>
        <w:spacing w:after="120"/>
        <w:rPr>
          <w:b/>
        </w:rPr>
      </w:pPr>
      <w:r w:rsidRPr="00A926C1">
        <w:rPr>
          <w:b/>
        </w:rPr>
        <w:t>5.  Business solution description</w:t>
      </w:r>
    </w:p>
    <w:p w:rsidR="00ED5240" w:rsidRDefault="00ED5240">
      <w:r>
        <w:rPr>
          <w:sz w:val="23"/>
          <w:szCs w:val="23"/>
        </w:rPr>
        <w:t>A model for communicating complex financial condition information through easy-to-understand indicators was developed by faculty at the University of North Carolina (UNC) School of Government.</w:t>
      </w:r>
      <w:r w:rsidR="00EB01EB">
        <w:rPr>
          <w:sz w:val="23"/>
          <w:szCs w:val="23"/>
        </w:rPr>
        <w:t xml:space="preserve"> Founded in 2001, the UNC School of Government carries on the work of the North Carolina Institute of Government, charged with providing local and state government officials with nonpartisan legal, management and financial expertise.  The</w:t>
      </w:r>
      <w:r>
        <w:rPr>
          <w:sz w:val="23"/>
          <w:szCs w:val="23"/>
        </w:rPr>
        <w:t xml:space="preserve"> </w:t>
      </w:r>
      <w:r w:rsidR="00EB01EB">
        <w:rPr>
          <w:sz w:val="23"/>
          <w:szCs w:val="23"/>
        </w:rPr>
        <w:t>Financial Reporting M</w:t>
      </w:r>
      <w:r>
        <w:rPr>
          <w:sz w:val="23"/>
          <w:szCs w:val="23"/>
        </w:rPr>
        <w:t>odel</w:t>
      </w:r>
      <w:r w:rsidR="00EB01EB">
        <w:rPr>
          <w:sz w:val="23"/>
          <w:szCs w:val="23"/>
        </w:rPr>
        <w:t xml:space="preserve"> (FRM)</w:t>
      </w:r>
      <w:r>
        <w:rPr>
          <w:sz w:val="23"/>
          <w:szCs w:val="23"/>
        </w:rPr>
        <w:t xml:space="preserve"> reduces information reported in an annual financial statement into a set of ratios measuring items such as assets vs. liabilities, income vs. expenses, and debt service relative to annual budget. The use of a common model of financial condition indicators also permits different cities and counties to compare their situation to other same-type jurisdictions of their choosing.  This project developed a dashboard based on </w:t>
      </w:r>
      <w:r w:rsidR="008173D5">
        <w:rPr>
          <w:sz w:val="23"/>
          <w:szCs w:val="23"/>
        </w:rPr>
        <w:t xml:space="preserve">the </w:t>
      </w:r>
      <w:r w:rsidR="000B59C5">
        <w:rPr>
          <w:sz w:val="23"/>
          <w:szCs w:val="23"/>
        </w:rPr>
        <w:t xml:space="preserve">FRM </w:t>
      </w:r>
      <w:bookmarkStart w:id="0" w:name="_GoBack"/>
      <w:bookmarkEnd w:id="0"/>
      <w:r>
        <w:rPr>
          <w:sz w:val="23"/>
          <w:szCs w:val="23"/>
        </w:rPr>
        <w:t>which facilitates reporting and analysis of financial reports</w:t>
      </w:r>
      <w:r w:rsidR="000B59C5">
        <w:rPr>
          <w:sz w:val="23"/>
          <w:szCs w:val="23"/>
        </w:rPr>
        <w:t xml:space="preserve"> and provides easy-to-understand graphical representation of the financial ratios, trends, and benchmarks</w:t>
      </w:r>
      <w:r>
        <w:rPr>
          <w:sz w:val="23"/>
          <w:szCs w:val="23"/>
        </w:rPr>
        <w:t>.  The dashboard also allows local governments to compare and contrast their financial performance with other local governments in the state.</w:t>
      </w:r>
    </w:p>
    <w:p w:rsidR="00ED5240" w:rsidRDefault="00ED5240" w:rsidP="00262C1A">
      <w:pPr>
        <w:spacing w:after="0"/>
        <w:rPr>
          <w:b/>
        </w:rPr>
      </w:pPr>
      <w:r w:rsidRPr="00E24EC6">
        <w:rPr>
          <w:b/>
        </w:rPr>
        <w:t>6.  Benefit to government</w:t>
      </w:r>
    </w:p>
    <w:p w:rsidR="00262C1A" w:rsidRPr="00E24EC6" w:rsidRDefault="00262C1A" w:rsidP="00262C1A">
      <w:pPr>
        <w:spacing w:after="0"/>
        <w:rPr>
          <w:b/>
        </w:rPr>
      </w:pPr>
    </w:p>
    <w:p w:rsidR="000B59C5" w:rsidRDefault="000B59C5">
      <w:r>
        <w:t>Making financial reports understandable and useable by policy makers and citizens provides the means for moving past the real and perceived barrier</w:t>
      </w:r>
      <w:r w:rsidR="008173D5">
        <w:t>s</w:t>
      </w:r>
      <w:r>
        <w:t xml:space="preserve"> to financial decision making in government.  That is, </w:t>
      </w:r>
      <w:r w:rsidRPr="008173D5">
        <w:rPr>
          <w:i/>
        </w:rPr>
        <w:t>understanding</w:t>
      </w:r>
      <w:r>
        <w:t xml:space="preserve"> financial reports.  Without this means, policy makers can sometimes get stopped at the early step of simply reading financial reports.  In turn, as policy makers have this new means for understanding financial reports, they are able now to actually read the original reports with understanding and responsibly manage the fiscal matters of local governments.</w:t>
      </w:r>
    </w:p>
    <w:p w:rsidR="00ED5240" w:rsidRPr="00E24EC6" w:rsidRDefault="00ED5240">
      <w:pPr>
        <w:rPr>
          <w:b/>
        </w:rPr>
      </w:pPr>
      <w:r w:rsidRPr="00E24EC6">
        <w:rPr>
          <w:b/>
        </w:rPr>
        <w:t>7.  Benefits to customers</w:t>
      </w:r>
    </w:p>
    <w:p w:rsidR="00ED5240" w:rsidRDefault="004043E0">
      <w:r>
        <w:t>Citizens that also experienced barriers to understanding financial reports can now read financial data reported through the dashboard and understand not only the current circumstance, but also participate in the evaluat</w:t>
      </w:r>
      <w:r w:rsidR="008173D5">
        <w:t>ion of alternatives and provid</w:t>
      </w:r>
      <w:r w:rsidR="008A3A7B">
        <w:t>e</w:t>
      </w:r>
      <w:r>
        <w:t xml:space="preserve"> informed opinions to their government representatives. Ease-of use provides greater transparency into government operations and policy decisions and promotes increased accountability for elected officials to citizens.  </w:t>
      </w:r>
      <w:r w:rsidR="00ED5240">
        <w:t xml:space="preserve">Transparency to the </w:t>
      </w:r>
      <w:r w:rsidR="008173D5">
        <w:t>citizens builds</w:t>
      </w:r>
      <w:r w:rsidR="00ED5240">
        <w:t xml:space="preserve"> confidence.</w:t>
      </w:r>
    </w:p>
    <w:p w:rsidR="00ED5240" w:rsidRPr="00E24EC6" w:rsidRDefault="00ED5240">
      <w:pPr>
        <w:rPr>
          <w:b/>
        </w:rPr>
      </w:pPr>
      <w:r w:rsidRPr="00E24EC6">
        <w:rPr>
          <w:b/>
        </w:rPr>
        <w:t>8.  Best practices employed (</w:t>
      </w:r>
      <w:r w:rsidR="008173D5">
        <w:rPr>
          <w:b/>
        </w:rPr>
        <w:t xml:space="preserve">e.g., </w:t>
      </w:r>
      <w:r w:rsidRPr="00E24EC6">
        <w:rPr>
          <w:b/>
        </w:rPr>
        <w:t>governance, relationship management, communication and marketing, etc.). That is, what business practices contributed to the success of this project, helped maintain commitment, funding and adoption.</w:t>
      </w:r>
    </w:p>
    <w:p w:rsidR="004043E0" w:rsidRDefault="004043E0">
      <w:r>
        <w:t>The Local Government Commission, chaired by the State Treasurer, has a history of providing fiscally responsible oversight of North Carolina local governments since 1932. Research indicates t</w:t>
      </w:r>
      <w:r w:rsidR="008173D5">
        <w:t>hat</w:t>
      </w:r>
      <w:r>
        <w:t xml:space="preserve"> oversight </w:t>
      </w:r>
      <w:r>
        <w:lastRenderedPageBreak/>
        <w:t>mechanisms have created lower debt costs, better quality financial reporting, conservative budgeting practices, and safer investment practices.  The benefits to local governments, as well as the non-partisan consulting and educational programs of the UNC School of Government, have created a great deal of trust between local government officials and administrators, the Department of the State Treasurer, and the School of Government. This trust relationship is foundational to accomplishing anything related to fiscal transformation and was leveraged in the success of this initiative.</w:t>
      </w:r>
    </w:p>
    <w:p w:rsidR="004043E0" w:rsidRDefault="004043E0">
      <w:r>
        <w:t>Good project management discipline was essential to the planning, execution and sustainability of this project</w:t>
      </w:r>
      <w:r w:rsidR="00E24EC6">
        <w:t xml:space="preserve">. </w:t>
      </w:r>
      <w:r>
        <w:t xml:space="preserve"> </w:t>
      </w:r>
      <w:r w:rsidR="00AC2A18">
        <w:t xml:space="preserve"> T</w:t>
      </w:r>
      <w:r>
        <w:t>he Department of the State Treasurer provided a PMI-certified project manager to provide oversight in accordance with PMBOK best practices.</w:t>
      </w:r>
    </w:p>
    <w:p w:rsidR="00531DED" w:rsidRDefault="00531DED">
      <w:r>
        <w:t>The initiative had champions.  The faculty from UNC has established a long history of credibility.  In presenting the original concept, they had access to key officials who then provided added leverage in reaching other communities to gain adoption and participation.  Further, this initiative continues to communicate with constituents on an ongoing basis</w:t>
      </w:r>
      <w:r w:rsidR="008173D5">
        <w:t>.  T</w:t>
      </w:r>
      <w:r>
        <w:t xml:space="preserve">hat </w:t>
      </w:r>
      <w:r w:rsidR="008173D5">
        <w:t xml:space="preserve">ongoing dialogue </w:t>
      </w:r>
      <w:r>
        <w:t>has created an affinity across the state that continues to grow and mature.  In future, this network of local officials has the potential for spawning future</w:t>
      </w:r>
      <w:r w:rsidR="008173D5">
        <w:t xml:space="preserve"> government </w:t>
      </w:r>
      <w:r>
        <w:t xml:space="preserve">transformation.  North Carolina has the benefit of several organizations that are devoted to providing the best possible government.  This network of organizations has a strategic focus on benefiting North Carolinians.  From the Institute of Government, to the NC League of Municipalities, the NC Rural Center, and the NC Government Finance Officers Association, this network of organizations has been growing since the 1930s.  This project did an environmental scan and clearly recognized the value of this network as a channel for communication, marketing, collaboration, and ongoing initiative sustainment.    </w:t>
      </w:r>
    </w:p>
    <w:p w:rsidR="00463072" w:rsidRDefault="00463072">
      <w:r>
        <w:t>Local governmen</w:t>
      </w:r>
      <w:r w:rsidR="00656707">
        <w:t xml:space="preserve">ts are </w:t>
      </w:r>
      <w:r>
        <w:t>required statutorily to conduct an annual audit</w:t>
      </w:r>
      <w:r w:rsidR="00656707">
        <w:t xml:space="preserve"> of their accounts</w:t>
      </w:r>
      <w:r>
        <w:t>.  A</w:t>
      </w:r>
      <w:r w:rsidR="00656707">
        <w:t>udited annual financial statements</w:t>
      </w:r>
      <w:r>
        <w:t xml:space="preserve"> are </w:t>
      </w:r>
      <w:r w:rsidR="00656707">
        <w:t>submitted to</w:t>
      </w:r>
      <w:r>
        <w:t xml:space="preserve"> the state Treasurer for </w:t>
      </w:r>
      <w:r w:rsidR="00656707">
        <w:t xml:space="preserve">review and </w:t>
      </w:r>
      <w:r>
        <w:t>approval</w:t>
      </w:r>
      <w:r w:rsidR="008173D5">
        <w:t>.  This approval is</w:t>
      </w:r>
      <w:r w:rsidR="00656707">
        <w:t xml:space="preserve"> a </w:t>
      </w:r>
      <w:r>
        <w:t xml:space="preserve">required </w:t>
      </w:r>
      <w:r w:rsidR="00656707">
        <w:t xml:space="preserve">step </w:t>
      </w:r>
      <w:r>
        <w:t>before local government</w:t>
      </w:r>
      <w:r w:rsidR="00656707">
        <w:t>s</w:t>
      </w:r>
      <w:r>
        <w:t xml:space="preserve"> can pay any audit fees.  </w:t>
      </w:r>
      <w:r w:rsidR="00656707">
        <w:t>Since local</w:t>
      </w:r>
      <w:r>
        <w:t xml:space="preserve"> </w:t>
      </w:r>
      <w:r w:rsidR="00656707">
        <w:t xml:space="preserve">governments were already providing </w:t>
      </w:r>
      <w:r>
        <w:t xml:space="preserve">financial data to the </w:t>
      </w:r>
      <w:r w:rsidR="00656707">
        <w:t>S</w:t>
      </w:r>
      <w:r>
        <w:t>tate Treasure</w:t>
      </w:r>
      <w:r w:rsidR="00656707">
        <w:t>r, t</w:t>
      </w:r>
      <w:r>
        <w:t>his initiative made use of</w:t>
      </w:r>
      <w:r w:rsidR="00656707">
        <w:t xml:space="preserve"> a</w:t>
      </w:r>
      <w:r w:rsidR="008173D5">
        <w:t>n existing</w:t>
      </w:r>
      <w:r>
        <w:t xml:space="preserve"> repository of financial data that has accumulated through many years of </w:t>
      </w:r>
      <w:r w:rsidR="00656707">
        <w:t>submitted reports</w:t>
      </w:r>
      <w:r>
        <w:t>.</w:t>
      </w:r>
    </w:p>
    <w:p w:rsidR="00463072" w:rsidRDefault="00656707">
      <w:r>
        <w:t xml:space="preserve">In </w:t>
      </w:r>
      <w:proofErr w:type="gramStart"/>
      <w:r>
        <w:t>summary ,</w:t>
      </w:r>
      <w:proofErr w:type="gramEnd"/>
      <w:r>
        <w:t xml:space="preserve"> the critical success factors for this initiative include</w:t>
      </w:r>
      <w:r w:rsidR="008173D5">
        <w:t>:</w:t>
      </w:r>
      <w:r>
        <w:t xml:space="preserve"> the presence of a center of excellence for public policy research in the UNC School of Government</w:t>
      </w:r>
      <w:r w:rsidR="008173D5">
        <w:t>;</w:t>
      </w:r>
      <w:r>
        <w:t xml:space="preserve"> a network of organizations committed to effective local governance</w:t>
      </w:r>
      <w:r w:rsidR="008173D5">
        <w:t xml:space="preserve"> and fiscal responsibility; and </w:t>
      </w:r>
      <w:r>
        <w:t>the Department of the State Treasurer’s repository of historic financial data and experience in project management and technology development.</w:t>
      </w:r>
    </w:p>
    <w:p w:rsidR="00ED5240" w:rsidRPr="00E24EC6" w:rsidRDefault="00ED5240" w:rsidP="004D214F">
      <w:pPr>
        <w:numPr>
          <w:ilvl w:val="0"/>
          <w:numId w:val="1"/>
        </w:numPr>
        <w:rPr>
          <w:b/>
        </w:rPr>
      </w:pPr>
      <w:r w:rsidRPr="00E24EC6">
        <w:rPr>
          <w:b/>
        </w:rPr>
        <w:t>Describe why and how this collaborative effort is transferrable to other jurisdictions.</w:t>
      </w:r>
    </w:p>
    <w:p w:rsidR="00656707" w:rsidRDefault="00656707" w:rsidP="004D214F">
      <w:r>
        <w:t>Other states have the same issues related to effective and understandable financial reporting, government transparency and civic engagement.   They are also facing the same challenges across the country.   We are in the thro</w:t>
      </w:r>
      <w:r w:rsidR="00B73CDC">
        <w:t>e</w:t>
      </w:r>
      <w:r>
        <w:t>s of a new economic circumstance that will require new an</w:t>
      </w:r>
      <w:r w:rsidR="00E24EC6">
        <w:t>d better wa</w:t>
      </w:r>
      <w:r>
        <w:t>y</w:t>
      </w:r>
      <w:r w:rsidR="008173D5">
        <w:t>s</w:t>
      </w:r>
      <w:r>
        <w:t xml:space="preserve"> for evaluating the economics and the </w:t>
      </w:r>
      <w:r w:rsidR="00E24EC6">
        <w:t>circumstances</w:t>
      </w:r>
      <w:r>
        <w:t xml:space="preserve"> facing the country.  Citizens can be expected to not only want more accountability for government, but also channels for innovation.  This project set the </w:t>
      </w:r>
      <w:r>
        <w:lastRenderedPageBreak/>
        <w:t xml:space="preserve">stage along with other national transparency initiatives for connecting citizens and their government.  Therefore the intent of this project is definitely a </w:t>
      </w:r>
      <w:r w:rsidR="00E24EC6">
        <w:t>transferrable</w:t>
      </w:r>
      <w:r>
        <w:t xml:space="preserve"> concept</w:t>
      </w:r>
      <w:r w:rsidR="00E24EC6">
        <w:t>.</w:t>
      </w:r>
    </w:p>
    <w:p w:rsidR="00656707" w:rsidRDefault="00656707" w:rsidP="004D214F">
      <w:r>
        <w:t xml:space="preserve">Further, all other states and territories will need to address the issues of fiscal management at the local level of government.  More </w:t>
      </w:r>
      <w:r w:rsidR="008173D5">
        <w:t>partnering</w:t>
      </w:r>
      <w:r>
        <w:t xml:space="preserve"> and collaboration will be required between state and local government.  That collaboration must begin with an understanding of </w:t>
      </w:r>
      <w:r w:rsidR="00E24EC6">
        <w:t>fiscal</w:t>
      </w:r>
      <w:r>
        <w:t xml:space="preserve"> circumstances.  Once that is understood, program management can be better accomplished.  Debt structure has to change in this country.  Possibly it begins at the local level.  This reporting capability will help achieve better fiscal responsibility and accountability.</w:t>
      </w:r>
    </w:p>
    <w:p w:rsidR="00656707" w:rsidRDefault="00656707" w:rsidP="004D214F">
      <w:r>
        <w:t>The contributing critical success factors transferrable include governance, technology, business process</w:t>
      </w:r>
      <w:r w:rsidR="008173D5">
        <w:t xml:space="preserve"> improvement and enhancement</w:t>
      </w:r>
      <w:r>
        <w:t xml:space="preserve">, </w:t>
      </w:r>
      <w:r w:rsidR="00D96C44">
        <w:t xml:space="preserve">project management, </w:t>
      </w:r>
      <w:r>
        <w:t>communication</w:t>
      </w:r>
      <w:r w:rsidR="00D96C44">
        <w:t xml:space="preserve"> and relationship building</w:t>
      </w:r>
      <w:r>
        <w:t>, and mechanisms fo</w:t>
      </w:r>
      <w:r w:rsidR="00D96C44">
        <w:t xml:space="preserve">r visual reporting.  </w:t>
      </w:r>
      <w:r w:rsidR="00A87AD4">
        <w:t>The Financial Reporting Model is transferrable anywhere, the technology is relatively simple, even the development of a consolidated repository of historical financial data can be accomplished with</w:t>
      </w:r>
      <w:r w:rsidR="00D96C44">
        <w:t xml:space="preserve"> some </w:t>
      </w:r>
      <w:r w:rsidR="00A87AD4">
        <w:t>effort</w:t>
      </w:r>
      <w:r w:rsidR="00D96C44">
        <w:t>.  The real</w:t>
      </w:r>
      <w:r w:rsidR="00A87AD4">
        <w:t xml:space="preserve"> hurdle is establishment of the institutions and political networks and partnerships to create this type of initiative.</w:t>
      </w:r>
      <w:r w:rsidR="00D96C44">
        <w:t xml:space="preserve"> </w:t>
      </w:r>
      <w:r w:rsidR="00A87AD4">
        <w:t xml:space="preserve"> States and local governments need to develop and strengthen these types of educational and oversight institutions. </w:t>
      </w:r>
      <w:r w:rsidR="00D96C44">
        <w:t xml:space="preserve"> </w:t>
      </w:r>
      <w:r w:rsidR="00A87AD4">
        <w:t>As we look ahead, this</w:t>
      </w:r>
      <w:r w:rsidR="00D96C44">
        <w:t xml:space="preserve"> level a transparency and communication</w:t>
      </w:r>
      <w:r w:rsidR="00A87AD4">
        <w:t xml:space="preserve"> must occur</w:t>
      </w:r>
      <w:r w:rsidR="00D96C44">
        <w:t xml:space="preserve"> across government and with citizens.  G</w:t>
      </w:r>
      <w:r w:rsidR="00A87AD4">
        <w:t>overnments cannot continue to operate as in the past and North Carolina provides a model of organization, collab</w:t>
      </w:r>
      <w:r w:rsidR="00E24EC6">
        <w:t>oration</w:t>
      </w:r>
      <w:r w:rsidR="00A87AD4">
        <w:t xml:space="preserve"> and trust </w:t>
      </w:r>
      <w:r w:rsidR="00D96C44">
        <w:t>that</w:t>
      </w:r>
      <w:r w:rsidR="00A87AD4">
        <w:t xml:space="preserve"> other jurisdictions</w:t>
      </w:r>
      <w:r w:rsidR="00D96C44">
        <w:t xml:space="preserve"> will need to put into place</w:t>
      </w:r>
      <w:r w:rsidR="00A87AD4">
        <w:t>.</w:t>
      </w:r>
    </w:p>
    <w:p w:rsidR="00F73DFD" w:rsidRPr="00E24EC6" w:rsidRDefault="00F73DFD" w:rsidP="004D214F">
      <w:pPr>
        <w:rPr>
          <w:b/>
        </w:rPr>
      </w:pPr>
      <w:r w:rsidRPr="00E24EC6">
        <w:rPr>
          <w:b/>
        </w:rPr>
        <w:t>References:</w:t>
      </w:r>
    </w:p>
    <w:p w:rsidR="00F73DFD" w:rsidRDefault="00F73DFD" w:rsidP="004D214F">
      <w:r>
        <w:t xml:space="preserve">“Communicating Financial Condition to Elected Officials in Local Government”, Popular Government, </w:t>
      </w:r>
      <w:proofErr w:type="gramStart"/>
      <w:r w:rsidR="005E7EAD">
        <w:t>Fall</w:t>
      </w:r>
      <w:proofErr w:type="gramEnd"/>
      <w:r w:rsidR="005E7EAD">
        <w:t xml:space="preserve"> 2009, pgs. </w:t>
      </w:r>
      <w:proofErr w:type="gramStart"/>
      <w:r w:rsidR="005E7EAD">
        <w:t xml:space="preserve">4-13, </w:t>
      </w:r>
      <w:r>
        <w:t xml:space="preserve">William C. </w:t>
      </w:r>
      <w:proofErr w:type="spellStart"/>
      <w:r>
        <w:t>Rivenbark</w:t>
      </w:r>
      <w:proofErr w:type="spellEnd"/>
      <w:r>
        <w:t>, Dale J.</w:t>
      </w:r>
      <w:r w:rsidR="005E7EAD">
        <w:t xml:space="preserve"> </w:t>
      </w:r>
      <w:proofErr w:type="spellStart"/>
      <w:r w:rsidR="005E7EAD">
        <w:t>Roenigk</w:t>
      </w:r>
      <w:proofErr w:type="spellEnd"/>
      <w:r w:rsidR="005E7EAD">
        <w:t>, &amp; Gregory S. Allison.</w:t>
      </w:r>
      <w:proofErr w:type="gramEnd"/>
    </w:p>
    <w:p w:rsidR="00F73DFD" w:rsidRDefault="005E7EAD">
      <w:r>
        <w:t xml:space="preserve">“Preventing Local Government Fiscal Crises: The North Carolina Approach”, Public Budgeting and Finance, Volume 27, Issue 3, </w:t>
      </w:r>
      <w:proofErr w:type="gramStart"/>
      <w:r>
        <w:t>Fall</w:t>
      </w:r>
      <w:proofErr w:type="gramEnd"/>
      <w:r>
        <w:t xml:space="preserve"> 2007, Charles K. Coe, pgs. </w:t>
      </w:r>
      <w:proofErr w:type="gramStart"/>
      <w:r>
        <w:t>39-49.</w:t>
      </w:r>
      <w:proofErr w:type="gramEnd"/>
    </w:p>
    <w:p w:rsidR="00A87AD4" w:rsidRDefault="00A87AD4">
      <w:proofErr w:type="gramStart"/>
      <w:r>
        <w:t>University of North Carolina, School of Government</w:t>
      </w:r>
      <w:r w:rsidR="00D96C44">
        <w:t xml:space="preserve">, </w:t>
      </w:r>
      <w:hyperlink r:id="rId9" w:history="1">
        <w:r w:rsidR="00D96C44" w:rsidRPr="00390C11">
          <w:rPr>
            <w:rStyle w:val="Hyperlink"/>
          </w:rPr>
          <w:t>www.sog.unc.edu/</w:t>
        </w:r>
      </w:hyperlink>
      <w:r w:rsidR="00D96C44">
        <w:t>.</w:t>
      </w:r>
      <w:proofErr w:type="gramEnd"/>
      <w:r w:rsidR="00D96C44">
        <w:t xml:space="preserve"> </w:t>
      </w:r>
    </w:p>
    <w:sectPr w:rsidR="00A87AD4" w:rsidSect="00D472F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243" w:rsidRDefault="005F0243" w:rsidP="001B543E">
      <w:pPr>
        <w:spacing w:after="0" w:line="240" w:lineRule="auto"/>
      </w:pPr>
      <w:r>
        <w:separator/>
      </w:r>
    </w:p>
  </w:endnote>
  <w:endnote w:type="continuationSeparator" w:id="0">
    <w:p w:rsidR="005F0243" w:rsidRDefault="005F0243" w:rsidP="001B5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43E" w:rsidRDefault="001B54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43E" w:rsidRDefault="001B54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43E" w:rsidRDefault="001B54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243" w:rsidRDefault="005F0243" w:rsidP="001B543E">
      <w:pPr>
        <w:spacing w:after="0" w:line="240" w:lineRule="auto"/>
      </w:pPr>
      <w:r>
        <w:separator/>
      </w:r>
    </w:p>
  </w:footnote>
  <w:footnote w:type="continuationSeparator" w:id="0">
    <w:p w:rsidR="005F0243" w:rsidRDefault="005F0243" w:rsidP="001B54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43E" w:rsidRDefault="001B54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43E" w:rsidRDefault="001B54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43E" w:rsidRDefault="001B54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62C1F"/>
    <w:multiLevelType w:val="hybridMultilevel"/>
    <w:tmpl w:val="C7AC9F6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E55437"/>
    <w:multiLevelType w:val="hybridMultilevel"/>
    <w:tmpl w:val="1BFA9D3E"/>
    <w:lvl w:ilvl="0" w:tplc="0409000F">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5701120B"/>
    <w:multiLevelType w:val="hybridMultilevel"/>
    <w:tmpl w:val="658C1372"/>
    <w:lvl w:ilvl="0" w:tplc="0409000F">
      <w:start w:val="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009"/>
    <w:rsid w:val="000073B1"/>
    <w:rsid w:val="00092E28"/>
    <w:rsid w:val="000B59C5"/>
    <w:rsid w:val="000D0581"/>
    <w:rsid w:val="00177BF0"/>
    <w:rsid w:val="001B543E"/>
    <w:rsid w:val="001E6002"/>
    <w:rsid w:val="00262C1A"/>
    <w:rsid w:val="00263915"/>
    <w:rsid w:val="002666F8"/>
    <w:rsid w:val="002C10A0"/>
    <w:rsid w:val="0031645C"/>
    <w:rsid w:val="003B4A69"/>
    <w:rsid w:val="003C3833"/>
    <w:rsid w:val="004043E0"/>
    <w:rsid w:val="00440C7C"/>
    <w:rsid w:val="00463072"/>
    <w:rsid w:val="004C5634"/>
    <w:rsid w:val="004D214F"/>
    <w:rsid w:val="00531DED"/>
    <w:rsid w:val="00585C68"/>
    <w:rsid w:val="00597F70"/>
    <w:rsid w:val="005B0009"/>
    <w:rsid w:val="005E7EAD"/>
    <w:rsid w:val="005F0243"/>
    <w:rsid w:val="00656707"/>
    <w:rsid w:val="006E1731"/>
    <w:rsid w:val="00791B3C"/>
    <w:rsid w:val="007935A1"/>
    <w:rsid w:val="007D1162"/>
    <w:rsid w:val="008173D5"/>
    <w:rsid w:val="00864E5F"/>
    <w:rsid w:val="008A3A7B"/>
    <w:rsid w:val="009A2D21"/>
    <w:rsid w:val="009B7198"/>
    <w:rsid w:val="00A10894"/>
    <w:rsid w:val="00A87AD4"/>
    <w:rsid w:val="00A926C1"/>
    <w:rsid w:val="00AA104F"/>
    <w:rsid w:val="00AC2A18"/>
    <w:rsid w:val="00AD01E7"/>
    <w:rsid w:val="00B73CDC"/>
    <w:rsid w:val="00BE511A"/>
    <w:rsid w:val="00D140C2"/>
    <w:rsid w:val="00D472F0"/>
    <w:rsid w:val="00D82293"/>
    <w:rsid w:val="00D96C44"/>
    <w:rsid w:val="00DF6E4D"/>
    <w:rsid w:val="00E24B19"/>
    <w:rsid w:val="00E24EC6"/>
    <w:rsid w:val="00E86C11"/>
    <w:rsid w:val="00EB01EB"/>
    <w:rsid w:val="00ED5240"/>
    <w:rsid w:val="00F73DFD"/>
    <w:rsid w:val="00F962B0"/>
    <w:rsid w:val="00FE3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2F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A2D2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926C1"/>
    <w:pPr>
      <w:ind w:left="720"/>
      <w:contextualSpacing/>
    </w:pPr>
  </w:style>
  <w:style w:type="paragraph" w:styleId="Header">
    <w:name w:val="header"/>
    <w:basedOn w:val="Normal"/>
    <w:link w:val="HeaderChar"/>
    <w:uiPriority w:val="99"/>
    <w:unhideWhenUsed/>
    <w:rsid w:val="001B5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43E"/>
  </w:style>
  <w:style w:type="paragraph" w:styleId="Footer">
    <w:name w:val="footer"/>
    <w:basedOn w:val="Normal"/>
    <w:link w:val="FooterChar"/>
    <w:uiPriority w:val="99"/>
    <w:unhideWhenUsed/>
    <w:rsid w:val="001B5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43E"/>
  </w:style>
  <w:style w:type="character" w:styleId="Hyperlink">
    <w:name w:val="Hyperlink"/>
    <w:basedOn w:val="DefaultParagraphFont"/>
    <w:uiPriority w:val="99"/>
    <w:unhideWhenUsed/>
    <w:rsid w:val="00D96C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2F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A2D2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926C1"/>
    <w:pPr>
      <w:ind w:left="720"/>
      <w:contextualSpacing/>
    </w:pPr>
  </w:style>
  <w:style w:type="paragraph" w:styleId="Header">
    <w:name w:val="header"/>
    <w:basedOn w:val="Normal"/>
    <w:link w:val="HeaderChar"/>
    <w:uiPriority w:val="99"/>
    <w:unhideWhenUsed/>
    <w:rsid w:val="001B5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43E"/>
  </w:style>
  <w:style w:type="paragraph" w:styleId="Footer">
    <w:name w:val="footer"/>
    <w:basedOn w:val="Normal"/>
    <w:link w:val="FooterChar"/>
    <w:uiPriority w:val="99"/>
    <w:unhideWhenUsed/>
    <w:rsid w:val="001B5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43E"/>
  </w:style>
  <w:style w:type="character" w:styleId="Hyperlink">
    <w:name w:val="Hyperlink"/>
    <w:basedOn w:val="DefaultParagraphFont"/>
    <w:uiPriority w:val="99"/>
    <w:unhideWhenUsed/>
    <w:rsid w:val="00D96C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og.unc.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E05B9-33ED-45FC-B0FE-9E550397A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1627</Words>
  <Characters>9275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Structure for Scenarios</vt:lpstr>
    </vt:vector>
  </TitlesOfParts>
  <Company>AMR Management Services</Company>
  <LinksUpToDate>false</LinksUpToDate>
  <CharactersWithSpaces>10881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Structure for Scenarios</dc:title>
  <dc:creator>Eric Sweden</dc:creator>
  <cp:lastModifiedBy>Eric Sweden</cp:lastModifiedBy>
  <cp:revision>8</cp:revision>
  <dcterms:created xsi:type="dcterms:W3CDTF">2012-06-04T13:15:00Z</dcterms:created>
  <dcterms:modified xsi:type="dcterms:W3CDTF">2012-06-19T17:17:00Z</dcterms:modified>
</cp:coreProperties>
</file>