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A5B" w:rsidRPr="000D0A5B" w:rsidRDefault="000D0A5B" w:rsidP="000D0A5B">
      <w:pPr>
        <w:widowControl w:val="0"/>
        <w:autoSpaceDE w:val="0"/>
        <w:autoSpaceDN w:val="0"/>
        <w:adjustRightInd w:val="0"/>
        <w:rPr>
          <w:rFonts w:ascii="Arial" w:hAnsi="Arial" w:cs="Arial"/>
          <w:b/>
          <w:sz w:val="26"/>
          <w:szCs w:val="26"/>
        </w:rPr>
      </w:pPr>
      <w:r w:rsidRPr="000D0A5B">
        <w:rPr>
          <w:rFonts w:ascii="Arial" w:hAnsi="Arial" w:cs="Arial"/>
          <w:b/>
          <w:sz w:val="26"/>
          <w:szCs w:val="26"/>
        </w:rPr>
        <w:t>Mark Lovegrove Bio</w:t>
      </w:r>
    </w:p>
    <w:p w:rsidR="000D0A5B" w:rsidRDefault="000D0A5B" w:rsidP="000D0A5B">
      <w:pPr>
        <w:widowControl w:val="0"/>
        <w:autoSpaceDE w:val="0"/>
        <w:autoSpaceDN w:val="0"/>
        <w:adjustRightInd w:val="0"/>
        <w:rPr>
          <w:rFonts w:ascii="Arial" w:hAnsi="Arial" w:cs="Arial"/>
          <w:sz w:val="26"/>
          <w:szCs w:val="26"/>
        </w:rPr>
      </w:pPr>
    </w:p>
    <w:p w:rsidR="000D0A5B" w:rsidRDefault="000D0A5B" w:rsidP="000D0A5B">
      <w:pPr>
        <w:widowControl w:val="0"/>
        <w:autoSpaceDE w:val="0"/>
        <w:autoSpaceDN w:val="0"/>
        <w:adjustRightInd w:val="0"/>
        <w:rPr>
          <w:rFonts w:ascii="Arial" w:hAnsi="Arial" w:cs="Arial"/>
          <w:sz w:val="26"/>
          <w:szCs w:val="26"/>
        </w:rPr>
      </w:pPr>
      <w:r>
        <w:rPr>
          <w:rFonts w:ascii="Arial" w:hAnsi="Arial" w:cs="Arial"/>
          <w:noProof/>
          <w:sz w:val="26"/>
          <w:szCs w:val="26"/>
        </w:rPr>
        <w:drawing>
          <wp:inline distT="0" distB="0" distL="0" distR="0">
            <wp:extent cx="3822700" cy="38227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ovegrove.jpg"/>
                    <pic:cNvPicPr/>
                  </pic:nvPicPr>
                  <pic:blipFill>
                    <a:blip r:embed="rId5">
                      <a:extLst>
                        <a:ext uri="{28A0092B-C50C-407E-A947-70E740481C1C}">
                          <a14:useLocalDpi xmlns:a14="http://schemas.microsoft.com/office/drawing/2010/main" val="0"/>
                        </a:ext>
                      </a:extLst>
                    </a:blip>
                    <a:stretch>
                      <a:fillRect/>
                    </a:stretch>
                  </pic:blipFill>
                  <pic:spPr>
                    <a:xfrm>
                      <a:off x="0" y="0"/>
                      <a:ext cx="3822700" cy="3822700"/>
                    </a:xfrm>
                    <a:prstGeom prst="rect">
                      <a:avLst/>
                    </a:prstGeom>
                  </pic:spPr>
                </pic:pic>
              </a:graphicData>
            </a:graphic>
          </wp:inline>
        </w:drawing>
      </w:r>
      <w:bookmarkStart w:id="0" w:name="_GoBack"/>
      <w:bookmarkEnd w:id="0"/>
    </w:p>
    <w:p w:rsidR="000D0A5B" w:rsidRDefault="000D0A5B" w:rsidP="000D0A5B">
      <w:pPr>
        <w:widowControl w:val="0"/>
        <w:autoSpaceDE w:val="0"/>
        <w:autoSpaceDN w:val="0"/>
        <w:adjustRightInd w:val="0"/>
        <w:rPr>
          <w:rFonts w:ascii="Arial" w:hAnsi="Arial" w:cs="Arial"/>
          <w:sz w:val="26"/>
          <w:szCs w:val="26"/>
        </w:rPr>
      </w:pPr>
    </w:p>
    <w:p w:rsidR="000D0A5B" w:rsidRDefault="000D0A5B" w:rsidP="000D0A5B">
      <w:pPr>
        <w:widowControl w:val="0"/>
        <w:autoSpaceDE w:val="0"/>
        <w:autoSpaceDN w:val="0"/>
        <w:adjustRightInd w:val="0"/>
        <w:rPr>
          <w:rFonts w:ascii="Arial" w:hAnsi="Arial" w:cs="Arial"/>
          <w:sz w:val="26"/>
          <w:szCs w:val="26"/>
        </w:rPr>
      </w:pPr>
    </w:p>
    <w:p w:rsidR="000D0A5B" w:rsidRDefault="000D0A5B" w:rsidP="000D0A5B">
      <w:pPr>
        <w:widowControl w:val="0"/>
        <w:autoSpaceDE w:val="0"/>
        <w:autoSpaceDN w:val="0"/>
        <w:adjustRightInd w:val="0"/>
        <w:rPr>
          <w:rFonts w:ascii="Arial" w:hAnsi="Arial" w:cs="Arial"/>
          <w:sz w:val="26"/>
          <w:szCs w:val="26"/>
        </w:rPr>
      </w:pPr>
    </w:p>
    <w:p w:rsidR="000D0A5B" w:rsidRDefault="000D0A5B" w:rsidP="000D0A5B">
      <w:pPr>
        <w:widowControl w:val="0"/>
        <w:autoSpaceDE w:val="0"/>
        <w:autoSpaceDN w:val="0"/>
        <w:adjustRightInd w:val="0"/>
        <w:rPr>
          <w:rFonts w:ascii="Cambria" w:hAnsi="Cambria" w:cs="Cambria"/>
          <w:sz w:val="32"/>
          <w:szCs w:val="32"/>
        </w:rPr>
      </w:pPr>
      <w:r>
        <w:rPr>
          <w:rFonts w:ascii="Arial" w:hAnsi="Arial" w:cs="Arial"/>
          <w:sz w:val="26"/>
          <w:szCs w:val="26"/>
        </w:rPr>
        <w:t>With a mission of Changing the Way We Work, Live, Play, and Learn, Cisco expects its Global Business Services function to deliver integrated services for continued growth, innovation and transformation of Cisco’s operating model. As Cisco improves the experiences of customers, partners and employees alike, it is delivering optimized business outcomes and value through its 23Mft2 real estate portfolio across 93 countries. </w:t>
      </w:r>
    </w:p>
    <w:p w:rsidR="000D0A5B" w:rsidRDefault="000D0A5B" w:rsidP="000D0A5B">
      <w:pPr>
        <w:widowControl w:val="0"/>
        <w:autoSpaceDE w:val="0"/>
        <w:autoSpaceDN w:val="0"/>
        <w:adjustRightInd w:val="0"/>
        <w:rPr>
          <w:rFonts w:ascii="Cambria" w:hAnsi="Cambria" w:cs="Cambria"/>
          <w:sz w:val="32"/>
          <w:szCs w:val="32"/>
        </w:rPr>
      </w:pPr>
      <w:r>
        <w:rPr>
          <w:rFonts w:ascii="Arial" w:hAnsi="Arial" w:cs="Arial"/>
          <w:sz w:val="26"/>
          <w:szCs w:val="26"/>
        </w:rPr>
        <w:t> </w:t>
      </w:r>
    </w:p>
    <w:p w:rsidR="000D0A5B" w:rsidRDefault="000D0A5B" w:rsidP="000D0A5B">
      <w:pPr>
        <w:widowControl w:val="0"/>
        <w:autoSpaceDE w:val="0"/>
        <w:autoSpaceDN w:val="0"/>
        <w:adjustRightInd w:val="0"/>
        <w:rPr>
          <w:rFonts w:ascii="Cambria" w:hAnsi="Cambria" w:cs="Cambria"/>
          <w:sz w:val="32"/>
          <w:szCs w:val="32"/>
        </w:rPr>
      </w:pPr>
      <w:r>
        <w:rPr>
          <w:rFonts w:ascii="Arial" w:hAnsi="Arial" w:cs="Arial"/>
          <w:sz w:val="26"/>
          <w:szCs w:val="26"/>
        </w:rPr>
        <w:t>As Director of the Global Delivery Operations function, Mark Lovegrove is responsible for:</w:t>
      </w:r>
    </w:p>
    <w:p w:rsidR="000D0A5B" w:rsidRDefault="000D0A5B" w:rsidP="000D0A5B">
      <w:pPr>
        <w:widowControl w:val="0"/>
        <w:autoSpaceDE w:val="0"/>
        <w:autoSpaceDN w:val="0"/>
        <w:adjustRightInd w:val="0"/>
        <w:rPr>
          <w:rFonts w:ascii="Cambria" w:hAnsi="Cambria" w:cs="Cambria"/>
          <w:sz w:val="32"/>
          <w:szCs w:val="32"/>
        </w:rPr>
      </w:pPr>
      <w:r>
        <w:rPr>
          <w:rFonts w:ascii="Arial" w:hAnsi="Arial" w:cs="Arial"/>
          <w:sz w:val="26"/>
          <w:szCs w:val="26"/>
        </w:rPr>
        <w:t> </w:t>
      </w:r>
    </w:p>
    <w:p w:rsidR="000D0A5B" w:rsidRDefault="000D0A5B" w:rsidP="000D0A5B">
      <w:pPr>
        <w:widowControl w:val="0"/>
        <w:autoSpaceDE w:val="0"/>
        <w:autoSpaceDN w:val="0"/>
        <w:adjustRightInd w:val="0"/>
        <w:rPr>
          <w:rFonts w:ascii="Cambria" w:hAnsi="Cambria" w:cs="Cambria"/>
          <w:sz w:val="32"/>
          <w:szCs w:val="32"/>
        </w:rPr>
      </w:pPr>
      <w:r>
        <w:rPr>
          <w:rFonts w:ascii="Arial" w:hAnsi="Arial" w:cs="Arial"/>
          <w:sz w:val="26"/>
          <w:szCs w:val="26"/>
        </w:rPr>
        <w:t>1) </w:t>
      </w:r>
      <w:r>
        <w:rPr>
          <w:rFonts w:ascii="Arial" w:hAnsi="Arial" w:cs="Arial"/>
          <w:sz w:val="26"/>
          <w:szCs w:val="26"/>
        </w:rPr>
        <w:t>End to end performance and strategic oversight of the global outsourced delivery platform across the real estate, facilities management, EH&amp;S and capital project functions. </w:t>
      </w:r>
    </w:p>
    <w:p w:rsidR="000D0A5B" w:rsidRDefault="000D0A5B" w:rsidP="000D0A5B">
      <w:pPr>
        <w:widowControl w:val="0"/>
        <w:autoSpaceDE w:val="0"/>
        <w:autoSpaceDN w:val="0"/>
        <w:adjustRightInd w:val="0"/>
        <w:rPr>
          <w:rFonts w:ascii="Cambria" w:hAnsi="Cambria" w:cs="Cambria"/>
          <w:sz w:val="32"/>
          <w:szCs w:val="32"/>
        </w:rPr>
      </w:pPr>
      <w:r>
        <w:rPr>
          <w:rFonts w:ascii="Arial" w:hAnsi="Arial" w:cs="Arial"/>
          <w:sz w:val="26"/>
          <w:szCs w:val="26"/>
        </w:rPr>
        <w:t> </w:t>
      </w:r>
    </w:p>
    <w:p w:rsidR="000D0A5B" w:rsidRDefault="000D0A5B" w:rsidP="000D0A5B">
      <w:pPr>
        <w:widowControl w:val="0"/>
        <w:autoSpaceDE w:val="0"/>
        <w:autoSpaceDN w:val="0"/>
        <w:adjustRightInd w:val="0"/>
        <w:rPr>
          <w:rFonts w:ascii="Cambria" w:hAnsi="Cambria" w:cs="Cambria"/>
          <w:sz w:val="32"/>
          <w:szCs w:val="32"/>
        </w:rPr>
      </w:pPr>
      <w:r>
        <w:rPr>
          <w:rFonts w:ascii="Arial" w:hAnsi="Arial" w:cs="Arial"/>
          <w:sz w:val="26"/>
          <w:szCs w:val="26"/>
        </w:rPr>
        <w:t>2) </w:t>
      </w:r>
      <w:r>
        <w:rPr>
          <w:rFonts w:ascii="Arial" w:hAnsi="Arial" w:cs="Arial"/>
          <w:sz w:val="26"/>
          <w:szCs w:val="26"/>
        </w:rPr>
        <w:t>Delivery of global real estate programs across the enterprise, including the deployment of Cisco’s solutions to improve collaboration with technology that empowers employees to engage and innovate anywhere, on any device.</w:t>
      </w:r>
    </w:p>
    <w:p w:rsidR="000D0A5B" w:rsidRDefault="000D0A5B" w:rsidP="000D0A5B">
      <w:pPr>
        <w:widowControl w:val="0"/>
        <w:autoSpaceDE w:val="0"/>
        <w:autoSpaceDN w:val="0"/>
        <w:adjustRightInd w:val="0"/>
        <w:rPr>
          <w:rFonts w:ascii="Cambria" w:hAnsi="Cambria" w:cs="Cambria"/>
          <w:sz w:val="32"/>
          <w:szCs w:val="32"/>
        </w:rPr>
      </w:pPr>
      <w:r>
        <w:rPr>
          <w:rFonts w:ascii="Arial" w:hAnsi="Arial" w:cs="Arial"/>
          <w:sz w:val="26"/>
          <w:szCs w:val="26"/>
        </w:rPr>
        <w:lastRenderedPageBreak/>
        <w:t> </w:t>
      </w:r>
    </w:p>
    <w:p w:rsidR="00203676" w:rsidRDefault="000D0A5B" w:rsidP="000D0A5B">
      <w:r>
        <w:rPr>
          <w:rFonts w:ascii="Arial" w:hAnsi="Arial" w:cs="Arial"/>
          <w:sz w:val="26"/>
          <w:szCs w:val="26"/>
        </w:rPr>
        <w:t xml:space="preserve">3) </w:t>
      </w:r>
      <w:r>
        <w:rPr>
          <w:rFonts w:ascii="Arial" w:hAnsi="Arial" w:cs="Arial"/>
          <w:sz w:val="26"/>
          <w:szCs w:val="26"/>
        </w:rPr>
        <w:t>Tracking corporate real estate trends and engaging in benchmarking activities to leverage best practices, foster innovation and drive continuous improvement for the global employee experience.</w:t>
      </w:r>
    </w:p>
    <w:sectPr w:rsidR="00203676" w:rsidSect="00FC182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A5B"/>
    <w:rsid w:val="000D0A5B"/>
    <w:rsid w:val="00203676"/>
    <w:rsid w:val="00FC1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44AC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A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D0A5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A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D0A5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171</Words>
  <Characters>977</Characters>
  <Application>Microsoft Macintosh Word</Application>
  <DocSecurity>0</DocSecurity>
  <Lines>8</Lines>
  <Paragraphs>2</Paragraphs>
  <ScaleCrop>false</ScaleCrop>
  <Company>Cisco</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Lovegrove</dc:creator>
  <cp:keywords/>
  <dc:description/>
  <cp:lastModifiedBy>Mark Lovegrove</cp:lastModifiedBy>
  <cp:revision>1</cp:revision>
  <dcterms:created xsi:type="dcterms:W3CDTF">2015-08-27T14:35:00Z</dcterms:created>
  <dcterms:modified xsi:type="dcterms:W3CDTF">2015-08-27T14:36:00Z</dcterms:modified>
</cp:coreProperties>
</file>