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1B72" w14:textId="77777777" w:rsidR="00FE621D" w:rsidRP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noProof/>
          <w:color w:val="181F20"/>
        </w:rPr>
        <w:drawing>
          <wp:inline distT="0" distB="0" distL="0" distR="0" wp14:anchorId="77A30085" wp14:editId="4357EAEC">
            <wp:extent cx="2246376" cy="603504"/>
            <wp:effectExtent l="0" t="0" r="1905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21D">
        <w:rPr>
          <w:rFonts w:eastAsia="Times New Roman" w:cstheme="minorHAnsi"/>
          <w:color w:val="181F20"/>
        </w:rPr>
        <w:br/>
      </w:r>
    </w:p>
    <w:p w14:paraId="0F6BC513" w14:textId="77777777" w:rsidR="00FE621D" w:rsidRPr="00FE621D" w:rsidRDefault="00FE621D" w:rsidP="00FE621D">
      <w:pPr>
        <w:spacing w:before="300" w:after="150" w:line="594" w:lineRule="atLeast"/>
        <w:jc w:val="center"/>
        <w:textAlignment w:val="center"/>
        <w:outlineLvl w:val="1"/>
        <w:rPr>
          <w:rFonts w:eastAsia="Times New Roman" w:cstheme="minorHAnsi"/>
          <w:b/>
          <w:bCs/>
          <w:color w:val="181F20"/>
          <w:sz w:val="32"/>
          <w:szCs w:val="32"/>
        </w:rPr>
      </w:pPr>
      <w:r w:rsidRPr="00FE621D">
        <w:rPr>
          <w:rFonts w:eastAsia="Times New Roman" w:cstheme="minorHAnsi"/>
          <w:b/>
          <w:bCs/>
          <w:color w:val="181F20"/>
          <w:sz w:val="32"/>
          <w:szCs w:val="32"/>
        </w:rPr>
        <w:t>Summer 2020 Healthcare Collaborative</w:t>
      </w:r>
    </w:p>
    <w:p w14:paraId="0C1FF690" w14:textId="38698DF3" w:rsidR="00952ACD" w:rsidRPr="008039CD" w:rsidRDefault="00952ACD" w:rsidP="008039CD">
      <w:pPr>
        <w:spacing w:after="0" w:line="240" w:lineRule="auto"/>
        <w:jc w:val="center"/>
        <w:rPr>
          <w:rFonts w:eastAsia="Times New Roman" w:cstheme="minorHAnsi"/>
          <w:b/>
          <w:bCs/>
          <w:color w:val="181F20"/>
          <w:sz w:val="28"/>
          <w:szCs w:val="28"/>
        </w:rPr>
      </w:pPr>
      <w:r w:rsidRPr="008039CD">
        <w:rPr>
          <w:rFonts w:eastAsia="Times New Roman" w:cstheme="minorHAnsi"/>
          <w:b/>
          <w:bCs/>
          <w:color w:val="181F20"/>
          <w:sz w:val="28"/>
          <w:szCs w:val="28"/>
        </w:rPr>
        <w:t>Addressing the Triple Pandemic Threat:  Racism, Economy and COVID-19</w:t>
      </w:r>
    </w:p>
    <w:p w14:paraId="44776E81" w14:textId="77777777" w:rsidR="00952ACD" w:rsidRPr="00952ACD" w:rsidRDefault="00952ACD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34742984" w14:textId="6020CB61" w:rsidR="00FE621D" w:rsidRPr="008039C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FE621D">
        <w:rPr>
          <w:rFonts w:eastAsia="Times New Roman" w:cstheme="minorHAnsi"/>
          <w:i/>
          <w:iCs/>
          <w:color w:val="181F20"/>
        </w:rPr>
        <w:t>A Virtual Healthcare Collaborative</w:t>
      </w:r>
      <w:r w:rsidRPr="00FE621D">
        <w:rPr>
          <w:rFonts w:eastAsia="Times New Roman" w:cstheme="minorHAnsi"/>
          <w:color w:val="181F20"/>
        </w:rPr>
        <w:br/>
        <w:t>July 27, 2020</w:t>
      </w:r>
      <w:r w:rsidRPr="00FE621D">
        <w:rPr>
          <w:rFonts w:eastAsia="Times New Roman" w:cstheme="minorHAnsi"/>
          <w:color w:val="181F20"/>
        </w:rPr>
        <w:br/>
        <w:t xml:space="preserve">9 – </w:t>
      </w:r>
      <w:r w:rsidR="000870D0">
        <w:rPr>
          <w:rFonts w:eastAsia="Times New Roman" w:cstheme="minorHAnsi"/>
          <w:color w:val="181F20"/>
        </w:rPr>
        <w:t>11:00</w:t>
      </w:r>
      <w:r w:rsidRPr="00FE621D">
        <w:rPr>
          <w:rFonts w:eastAsia="Times New Roman" w:cstheme="minorHAnsi"/>
          <w:color w:val="181F20"/>
        </w:rPr>
        <w:t xml:space="preserve"> a.m. (CT)</w:t>
      </w: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color w:val="181F20"/>
        </w:rPr>
        <w:br/>
      </w:r>
      <w:r>
        <w:rPr>
          <w:rFonts w:eastAsia="Times New Roman" w:cstheme="minorHAnsi"/>
          <w:b/>
          <w:bCs/>
          <w:color w:val="181F20"/>
        </w:rPr>
        <w:t xml:space="preserve">9:00 a.m. </w:t>
      </w:r>
      <w:r>
        <w:rPr>
          <w:rFonts w:eastAsia="Times New Roman" w:cstheme="minorHAnsi"/>
          <w:b/>
          <w:bCs/>
          <w:color w:val="181F20"/>
        </w:rPr>
        <w:tab/>
      </w:r>
      <w:r w:rsidRPr="00FE621D">
        <w:rPr>
          <w:rFonts w:eastAsia="Times New Roman" w:cstheme="minorHAnsi"/>
          <w:b/>
          <w:bCs/>
          <w:color w:val="181F20"/>
        </w:rPr>
        <w:t>Welcome Remarks</w:t>
      </w:r>
      <w:r w:rsidR="000870D0">
        <w:rPr>
          <w:rFonts w:eastAsia="Times New Roman" w:cstheme="minorHAnsi"/>
          <w:b/>
          <w:bCs/>
          <w:color w:val="181F20"/>
        </w:rPr>
        <w:t xml:space="preserve"> and Context</w:t>
      </w:r>
      <w:r w:rsidRPr="00FE621D">
        <w:rPr>
          <w:rFonts w:eastAsia="Times New Roman" w:cstheme="minorHAnsi"/>
          <w:color w:val="181F20"/>
        </w:rPr>
        <w:br/>
      </w:r>
      <w:r w:rsidR="00952ACD">
        <w:rPr>
          <w:rFonts w:eastAsia="Times New Roman" w:cstheme="minorHAnsi"/>
          <w:color w:val="181F20"/>
        </w:rPr>
        <w:t xml:space="preserve">Healthcare Collaborative Co-Chair, </w:t>
      </w:r>
      <w:r w:rsidRPr="00FE621D">
        <w:rPr>
          <w:rFonts w:eastAsia="Times New Roman" w:cstheme="minorHAnsi"/>
          <w:color w:val="181F20"/>
        </w:rPr>
        <w:t>Paul Pomerantz, FASAE, CAE- Chief Executive Officer, American Society of Anesthesiologists</w:t>
      </w: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color w:val="181F20"/>
        </w:rPr>
        <w:br/>
      </w:r>
      <w:r w:rsidR="00DE77EB">
        <w:rPr>
          <w:rFonts w:eastAsia="Times New Roman" w:cstheme="minorHAnsi"/>
          <w:b/>
          <w:bCs/>
          <w:color w:val="181F20"/>
        </w:rPr>
        <w:t>9:0</w:t>
      </w:r>
      <w:r w:rsidR="000870D0">
        <w:rPr>
          <w:rFonts w:eastAsia="Times New Roman" w:cstheme="minorHAnsi"/>
          <w:b/>
          <w:bCs/>
          <w:color w:val="181F20"/>
        </w:rPr>
        <w:t>5</w:t>
      </w:r>
      <w:r w:rsidR="00DE77EB">
        <w:rPr>
          <w:rFonts w:eastAsia="Times New Roman" w:cstheme="minorHAnsi"/>
          <w:b/>
          <w:bCs/>
          <w:color w:val="181F20"/>
        </w:rPr>
        <w:t xml:space="preserve"> – 9:0</w:t>
      </w:r>
      <w:r w:rsidR="000870D0">
        <w:rPr>
          <w:rFonts w:eastAsia="Times New Roman" w:cstheme="minorHAnsi"/>
          <w:b/>
          <w:bCs/>
          <w:color w:val="181F20"/>
        </w:rPr>
        <w:t>7</w:t>
      </w:r>
    </w:p>
    <w:p w14:paraId="352B9C03" w14:textId="451FB8E2" w:rsidR="00DE77EB" w:rsidRPr="00DE77EB" w:rsidRDefault="00DE77EB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DE77EB">
        <w:rPr>
          <w:rFonts w:eastAsia="Times New Roman" w:cstheme="minorHAnsi"/>
          <w:color w:val="181F20"/>
        </w:rPr>
        <w:t xml:space="preserve">Keynote Introduction </w:t>
      </w:r>
      <w:r w:rsidR="00DB1543">
        <w:rPr>
          <w:rFonts w:eastAsia="Times New Roman" w:cstheme="minorHAnsi"/>
          <w:color w:val="181F20"/>
        </w:rPr>
        <w:t>– Visit Dallas</w:t>
      </w:r>
    </w:p>
    <w:p w14:paraId="67698EF5" w14:textId="77777777" w:rsidR="00FE621D" w:rsidRDefault="00FE621D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</w:p>
    <w:p w14:paraId="372F5C63" w14:textId="0CE7B020" w:rsidR="00DE77EB" w:rsidRDefault="00DE77EB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>
        <w:rPr>
          <w:rFonts w:eastAsia="Times New Roman" w:cstheme="minorHAnsi"/>
          <w:b/>
          <w:bCs/>
          <w:color w:val="181F20"/>
        </w:rPr>
        <w:t>9:0</w:t>
      </w:r>
      <w:r w:rsidR="000870D0">
        <w:rPr>
          <w:rFonts w:eastAsia="Times New Roman" w:cstheme="minorHAnsi"/>
          <w:b/>
          <w:bCs/>
          <w:color w:val="181F20"/>
        </w:rPr>
        <w:t>7</w:t>
      </w:r>
      <w:r>
        <w:rPr>
          <w:rFonts w:eastAsia="Times New Roman" w:cstheme="minorHAnsi"/>
          <w:b/>
          <w:bCs/>
          <w:color w:val="181F20"/>
        </w:rPr>
        <w:t xml:space="preserve"> – 9:</w:t>
      </w:r>
      <w:r w:rsidR="000870D0">
        <w:rPr>
          <w:rFonts w:eastAsia="Times New Roman" w:cstheme="minorHAnsi"/>
          <w:b/>
          <w:bCs/>
          <w:color w:val="181F20"/>
        </w:rPr>
        <w:t>40</w:t>
      </w:r>
    </w:p>
    <w:p w14:paraId="579E3D52" w14:textId="6CA303BC" w:rsid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FE621D">
        <w:rPr>
          <w:rFonts w:eastAsia="Times New Roman" w:cstheme="minorHAnsi"/>
          <w:b/>
          <w:bCs/>
          <w:color w:val="181F20"/>
        </w:rPr>
        <w:t>Impact</w:t>
      </w: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i/>
          <w:iCs/>
          <w:color w:val="181F20"/>
        </w:rPr>
        <w:t>The Impact of Racism on Public Health</w:t>
      </w:r>
      <w:r w:rsidRPr="00FE621D">
        <w:rPr>
          <w:rFonts w:eastAsia="Times New Roman" w:cstheme="minorHAnsi"/>
          <w:color w:val="181F20"/>
        </w:rPr>
        <w:br/>
        <w:t xml:space="preserve">Keynote Speaker: </w:t>
      </w:r>
      <w:r w:rsidR="002663DA">
        <w:rPr>
          <w:rFonts w:eastAsia="Times New Roman" w:cstheme="minorHAnsi"/>
          <w:color w:val="181F20"/>
        </w:rPr>
        <w:t>Aletha Maybank, MD, MPH, Chief Health Equity and Group Vice President, American Medical Association</w:t>
      </w:r>
    </w:p>
    <w:p w14:paraId="6CA35757" w14:textId="77777777" w:rsid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097199C3" w14:textId="77777777" w:rsidR="00952ACD" w:rsidRDefault="002663DA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>Moderated questions and answers</w:t>
      </w:r>
    </w:p>
    <w:p w14:paraId="06564322" w14:textId="3AD1F773" w:rsidR="00DE77EB" w:rsidRDefault="00952ACD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 xml:space="preserve">Moderated by </w:t>
      </w:r>
      <w:r w:rsidRPr="00FE621D">
        <w:rPr>
          <w:rFonts w:eastAsia="Times New Roman" w:cstheme="minorHAnsi"/>
          <w:color w:val="181F20"/>
        </w:rPr>
        <w:t>Laurie McGraw</w:t>
      </w:r>
      <w:r>
        <w:rPr>
          <w:rFonts w:eastAsia="Times New Roman" w:cstheme="minorHAnsi"/>
          <w:color w:val="181F20"/>
        </w:rPr>
        <w:t>, Senior Vice President, American Medical Association</w:t>
      </w:r>
      <w:r w:rsidR="00FE621D" w:rsidRPr="00FE621D">
        <w:rPr>
          <w:rFonts w:eastAsia="Times New Roman" w:cstheme="minorHAnsi"/>
          <w:color w:val="181F20"/>
        </w:rPr>
        <w:br/>
      </w:r>
    </w:p>
    <w:p w14:paraId="24D95D27" w14:textId="7D380367" w:rsidR="00DE77EB" w:rsidRPr="00DE77EB" w:rsidRDefault="00DE77EB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 w:rsidRPr="00DE77EB">
        <w:rPr>
          <w:rFonts w:eastAsia="Times New Roman" w:cstheme="minorHAnsi"/>
          <w:b/>
          <w:bCs/>
          <w:color w:val="181F20"/>
        </w:rPr>
        <w:t>9:</w:t>
      </w:r>
      <w:r w:rsidR="000870D0">
        <w:rPr>
          <w:rFonts w:eastAsia="Times New Roman" w:cstheme="minorHAnsi"/>
          <w:b/>
          <w:bCs/>
          <w:color w:val="181F20"/>
        </w:rPr>
        <w:t>40</w:t>
      </w:r>
      <w:r w:rsidRPr="00DE77EB">
        <w:rPr>
          <w:rFonts w:eastAsia="Times New Roman" w:cstheme="minorHAnsi"/>
          <w:b/>
          <w:bCs/>
          <w:color w:val="181F20"/>
        </w:rPr>
        <w:t xml:space="preserve"> – 9:</w:t>
      </w:r>
      <w:r w:rsidR="000870D0">
        <w:rPr>
          <w:rFonts w:eastAsia="Times New Roman" w:cstheme="minorHAnsi"/>
          <w:b/>
          <w:bCs/>
          <w:color w:val="181F20"/>
        </w:rPr>
        <w:t>42</w:t>
      </w:r>
    </w:p>
    <w:p w14:paraId="69CC89B9" w14:textId="183BB10A" w:rsidR="00DE77EB" w:rsidRDefault="00DE77EB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 xml:space="preserve">Keynote Introduction </w:t>
      </w:r>
      <w:r w:rsidR="00DB1543">
        <w:rPr>
          <w:rFonts w:eastAsia="Times New Roman" w:cstheme="minorHAnsi"/>
          <w:color w:val="181F20"/>
        </w:rPr>
        <w:t>– Visit Seattle</w:t>
      </w:r>
    </w:p>
    <w:p w14:paraId="79E15AC0" w14:textId="76717AD5" w:rsidR="00DE77EB" w:rsidRDefault="00FE621D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 w:rsidRPr="00FE621D">
        <w:rPr>
          <w:rFonts w:eastAsia="Times New Roman" w:cstheme="minorHAnsi"/>
          <w:color w:val="181F20"/>
        </w:rPr>
        <w:br/>
      </w:r>
      <w:r w:rsidR="00DE77EB">
        <w:rPr>
          <w:rFonts w:eastAsia="Times New Roman" w:cstheme="minorHAnsi"/>
          <w:b/>
          <w:bCs/>
          <w:color w:val="181F20"/>
        </w:rPr>
        <w:t>9:</w:t>
      </w:r>
      <w:r w:rsidR="000870D0">
        <w:rPr>
          <w:rFonts w:eastAsia="Times New Roman" w:cstheme="minorHAnsi"/>
          <w:b/>
          <w:bCs/>
          <w:color w:val="181F20"/>
        </w:rPr>
        <w:t>42</w:t>
      </w:r>
      <w:r w:rsidR="00DE77EB">
        <w:rPr>
          <w:rFonts w:eastAsia="Times New Roman" w:cstheme="minorHAnsi"/>
          <w:b/>
          <w:bCs/>
          <w:color w:val="181F20"/>
        </w:rPr>
        <w:t xml:space="preserve"> – 10:</w:t>
      </w:r>
      <w:r w:rsidR="000870D0">
        <w:rPr>
          <w:rFonts w:eastAsia="Times New Roman" w:cstheme="minorHAnsi"/>
          <w:b/>
          <w:bCs/>
          <w:color w:val="181F20"/>
        </w:rPr>
        <w:t>05</w:t>
      </w:r>
    </w:p>
    <w:p w14:paraId="515A9BAA" w14:textId="3261DC5E" w:rsid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FE621D">
        <w:rPr>
          <w:rFonts w:eastAsia="Times New Roman" w:cstheme="minorHAnsi"/>
          <w:b/>
          <w:bCs/>
          <w:color w:val="181F20"/>
        </w:rPr>
        <w:t>Recovery</w:t>
      </w: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i/>
          <w:iCs/>
          <w:color w:val="181F20"/>
        </w:rPr>
        <w:t>Health and Wellness of the Healthcare Workforce</w:t>
      </w:r>
      <w:r w:rsidRPr="00FE621D">
        <w:rPr>
          <w:rFonts w:eastAsia="Times New Roman" w:cstheme="minorHAnsi"/>
          <w:color w:val="181F20"/>
        </w:rPr>
        <w:t xml:space="preserve"> </w:t>
      </w:r>
      <w:r w:rsidRPr="00FE621D">
        <w:rPr>
          <w:rFonts w:eastAsia="Times New Roman" w:cstheme="minorHAnsi"/>
          <w:color w:val="181F20"/>
        </w:rPr>
        <w:br/>
        <w:t>Keynote Speaker: Amy Vinson, MD, FAAP</w:t>
      </w:r>
      <w:r w:rsidRPr="00FE621D">
        <w:rPr>
          <w:rFonts w:eastAsia="Times New Roman" w:cstheme="minorHAnsi"/>
          <w:color w:val="181F20"/>
        </w:rPr>
        <w:br/>
        <w:t>Associat</w:t>
      </w:r>
      <w:r w:rsidR="00AC1E5D">
        <w:rPr>
          <w:rFonts w:eastAsia="Times New Roman" w:cstheme="minorHAnsi"/>
          <w:color w:val="181F20"/>
        </w:rPr>
        <w:t>e</w:t>
      </w:r>
      <w:r w:rsidRPr="00FE621D">
        <w:rPr>
          <w:rFonts w:eastAsia="Times New Roman" w:cstheme="minorHAnsi"/>
          <w:color w:val="181F20"/>
        </w:rPr>
        <w:t xml:space="preserve"> in Perioperative Anesthesia; Waltham Hospital, Department of Anesthesiology, Critical Care and Pain Medicine, Assistant Professor of Anaesthesia, Harvard Medical School</w:t>
      </w:r>
    </w:p>
    <w:p w14:paraId="1C12BABA" w14:textId="77777777" w:rsid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36C31A0E" w14:textId="77777777" w:rsidR="00952ACD" w:rsidRDefault="002663DA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>Moderated questions and answers</w:t>
      </w:r>
    </w:p>
    <w:p w14:paraId="27C68EB6" w14:textId="77777777" w:rsidR="00EC1648" w:rsidRDefault="00952ACD" w:rsidP="00EC1648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>
        <w:rPr>
          <w:rFonts w:eastAsia="Times New Roman" w:cstheme="minorHAnsi"/>
          <w:color w:val="181F20"/>
        </w:rPr>
        <w:t xml:space="preserve">Moderator, </w:t>
      </w:r>
      <w:r w:rsidRPr="00FE621D">
        <w:rPr>
          <w:rFonts w:eastAsia="Times New Roman" w:cstheme="minorHAnsi"/>
          <w:color w:val="181F20"/>
        </w:rPr>
        <w:t>Paul Pomerantz, FASAE, CAE- Chief Executive Officer, American Society of Anesthesiologists</w:t>
      </w:r>
      <w:r w:rsidR="00FE621D" w:rsidRPr="00FE621D">
        <w:rPr>
          <w:rFonts w:eastAsia="Times New Roman" w:cstheme="minorHAnsi"/>
          <w:color w:val="181F20"/>
        </w:rPr>
        <w:br/>
      </w:r>
    </w:p>
    <w:p w14:paraId="4418390E" w14:textId="5E20AF30" w:rsidR="00EC1648" w:rsidRPr="00093BD7" w:rsidRDefault="00EC1648" w:rsidP="00EC1648">
      <w:pPr>
        <w:spacing w:after="0" w:line="240" w:lineRule="auto"/>
        <w:rPr>
          <w:rFonts w:eastAsia="Times New Roman" w:cstheme="minorHAnsi"/>
          <w:color w:val="181F20"/>
        </w:rPr>
      </w:pPr>
      <w:r w:rsidRPr="00093BD7">
        <w:rPr>
          <w:rFonts w:eastAsia="Times New Roman" w:cstheme="minorHAnsi"/>
          <w:b/>
          <w:bCs/>
          <w:color w:val="181F20"/>
        </w:rPr>
        <w:t>10:05 – 10:06</w:t>
      </w:r>
    </w:p>
    <w:p w14:paraId="7051B1BD" w14:textId="053CDA51" w:rsidR="00EC1648" w:rsidRPr="00DE77EB" w:rsidRDefault="00EC1648" w:rsidP="00EC1648">
      <w:pPr>
        <w:spacing w:after="0" w:line="240" w:lineRule="auto"/>
        <w:rPr>
          <w:rFonts w:eastAsia="Times New Roman" w:cstheme="minorHAnsi"/>
          <w:color w:val="181F20"/>
        </w:rPr>
      </w:pPr>
      <w:r w:rsidRPr="00093BD7">
        <w:rPr>
          <w:rFonts w:eastAsia="Times New Roman" w:cstheme="minorHAnsi"/>
          <w:color w:val="181F20"/>
        </w:rPr>
        <w:t>Keynote Introduction – Visit Phoenix</w:t>
      </w:r>
    </w:p>
    <w:p w14:paraId="15922F9D" w14:textId="7E9AD3D4" w:rsidR="00FE621D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14BD7AAF" w14:textId="77777777" w:rsidR="00EC1648" w:rsidRDefault="00EC1648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5532C2A8" w14:textId="7EDF5562" w:rsidR="00DE77EB" w:rsidRDefault="00DE77EB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>
        <w:rPr>
          <w:rFonts w:eastAsia="Times New Roman" w:cstheme="minorHAnsi"/>
          <w:b/>
          <w:bCs/>
          <w:color w:val="181F20"/>
        </w:rPr>
        <w:lastRenderedPageBreak/>
        <w:t>10:</w:t>
      </w:r>
      <w:r w:rsidR="000870D0">
        <w:rPr>
          <w:rFonts w:eastAsia="Times New Roman" w:cstheme="minorHAnsi"/>
          <w:b/>
          <w:bCs/>
          <w:color w:val="181F20"/>
        </w:rPr>
        <w:t>0</w:t>
      </w:r>
      <w:r w:rsidR="00093BD7">
        <w:rPr>
          <w:rFonts w:eastAsia="Times New Roman" w:cstheme="minorHAnsi"/>
          <w:b/>
          <w:bCs/>
          <w:color w:val="181F20"/>
        </w:rPr>
        <w:t>6</w:t>
      </w:r>
      <w:r>
        <w:rPr>
          <w:rFonts w:eastAsia="Times New Roman" w:cstheme="minorHAnsi"/>
          <w:b/>
          <w:bCs/>
          <w:color w:val="181F20"/>
        </w:rPr>
        <w:t xml:space="preserve"> – 10:</w:t>
      </w:r>
      <w:r w:rsidR="000870D0">
        <w:rPr>
          <w:rFonts w:eastAsia="Times New Roman" w:cstheme="minorHAnsi"/>
          <w:b/>
          <w:bCs/>
          <w:color w:val="181F20"/>
        </w:rPr>
        <w:t>25</w:t>
      </w:r>
    </w:p>
    <w:p w14:paraId="62186D8F" w14:textId="74B6E40F" w:rsidR="00DE77EB" w:rsidRPr="00C52E23" w:rsidRDefault="00DE77EB" w:rsidP="00FE621D">
      <w:pPr>
        <w:spacing w:after="0" w:line="240" w:lineRule="auto"/>
        <w:rPr>
          <w:rFonts w:eastAsia="Times New Roman" w:cstheme="minorHAnsi"/>
          <w:i/>
          <w:iCs/>
          <w:color w:val="181F20"/>
        </w:rPr>
      </w:pPr>
      <w:r w:rsidRPr="00C52E23">
        <w:rPr>
          <w:rFonts w:eastAsia="Times New Roman" w:cstheme="minorHAnsi"/>
          <w:i/>
          <w:iCs/>
          <w:color w:val="181F20"/>
        </w:rPr>
        <w:t xml:space="preserve">Facilitated Discussion – </w:t>
      </w:r>
      <w:r w:rsidR="00952ACD" w:rsidRPr="00C52E23">
        <w:rPr>
          <w:rFonts w:eastAsia="Times New Roman" w:cstheme="minorHAnsi"/>
          <w:i/>
          <w:iCs/>
          <w:color w:val="181F20"/>
        </w:rPr>
        <w:t>The Looming Second Wave of COVID-19</w:t>
      </w:r>
    </w:p>
    <w:p w14:paraId="7B3A704C" w14:textId="6BF9DE06" w:rsidR="00952ACD" w:rsidRDefault="00952ACD" w:rsidP="00952AC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 xml:space="preserve">Facilitator, </w:t>
      </w:r>
      <w:r w:rsidRPr="00FE621D">
        <w:rPr>
          <w:rFonts w:eastAsia="Times New Roman" w:cstheme="minorHAnsi"/>
          <w:color w:val="181F20"/>
        </w:rPr>
        <w:t>Randy Moore</w:t>
      </w:r>
      <w:r>
        <w:rPr>
          <w:rFonts w:eastAsia="Times New Roman" w:cstheme="minorHAnsi"/>
          <w:color w:val="181F20"/>
        </w:rPr>
        <w:t>, DNP, MBA, CRNA, CEO, American Association of Nurse Anesthetists</w:t>
      </w:r>
    </w:p>
    <w:p w14:paraId="6BC772C1" w14:textId="627D8B57" w:rsidR="003549A6" w:rsidRDefault="003549A6" w:rsidP="00952AC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>Panelist, David Martin, CEO and EVP, Society of Critical Care Medicine</w:t>
      </w:r>
    </w:p>
    <w:p w14:paraId="2EE88133" w14:textId="77777777" w:rsidR="00952ACD" w:rsidRDefault="00952ACD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</w:p>
    <w:p w14:paraId="130321B4" w14:textId="76E20D09" w:rsidR="002663DA" w:rsidRPr="002663DA" w:rsidRDefault="002663DA" w:rsidP="00FE621D">
      <w:pPr>
        <w:spacing w:after="0" w:line="240" w:lineRule="auto"/>
        <w:rPr>
          <w:rFonts w:eastAsia="Times New Roman" w:cstheme="minorHAnsi"/>
          <w:b/>
          <w:bCs/>
          <w:color w:val="181F20"/>
        </w:rPr>
      </w:pPr>
      <w:r w:rsidRPr="002663DA">
        <w:rPr>
          <w:rFonts w:eastAsia="Times New Roman" w:cstheme="minorHAnsi"/>
          <w:b/>
          <w:bCs/>
          <w:color w:val="181F20"/>
        </w:rPr>
        <w:t>10:</w:t>
      </w:r>
      <w:r w:rsidR="000870D0">
        <w:rPr>
          <w:rFonts w:eastAsia="Times New Roman" w:cstheme="minorHAnsi"/>
          <w:b/>
          <w:bCs/>
          <w:color w:val="181F20"/>
        </w:rPr>
        <w:t>25</w:t>
      </w:r>
      <w:r w:rsidRPr="002663DA">
        <w:rPr>
          <w:rFonts w:eastAsia="Times New Roman" w:cstheme="minorHAnsi"/>
          <w:b/>
          <w:bCs/>
          <w:color w:val="181F20"/>
        </w:rPr>
        <w:t xml:space="preserve"> a.m. – 1</w:t>
      </w:r>
      <w:r w:rsidR="00DE77EB">
        <w:rPr>
          <w:rFonts w:eastAsia="Times New Roman" w:cstheme="minorHAnsi"/>
          <w:b/>
          <w:bCs/>
          <w:color w:val="181F20"/>
        </w:rPr>
        <w:t>0:50</w:t>
      </w:r>
      <w:r w:rsidRPr="002663DA">
        <w:rPr>
          <w:rFonts w:eastAsia="Times New Roman" w:cstheme="minorHAnsi"/>
          <w:b/>
          <w:bCs/>
          <w:color w:val="181F20"/>
        </w:rPr>
        <w:t xml:space="preserve"> a.m. </w:t>
      </w:r>
    </w:p>
    <w:p w14:paraId="4F508BE9" w14:textId="0452349A" w:rsidR="002663DA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b/>
          <w:bCs/>
          <w:color w:val="181F20"/>
        </w:rPr>
        <w:t>Panel Discussion:</w:t>
      </w:r>
      <w:r w:rsidRPr="00FE621D">
        <w:rPr>
          <w:rFonts w:eastAsia="Times New Roman" w:cstheme="minorHAnsi"/>
          <w:color w:val="181F20"/>
        </w:rPr>
        <w:t xml:space="preserve"> </w:t>
      </w:r>
      <w:r w:rsidRPr="00FE621D">
        <w:rPr>
          <w:rFonts w:eastAsia="Times New Roman" w:cstheme="minorHAnsi"/>
          <w:color w:val="181F20"/>
        </w:rPr>
        <w:br/>
      </w:r>
      <w:r w:rsidRPr="00FE621D">
        <w:rPr>
          <w:rFonts w:eastAsia="Times New Roman" w:cstheme="minorHAnsi"/>
          <w:i/>
          <w:iCs/>
          <w:color w:val="181F20"/>
        </w:rPr>
        <w:t xml:space="preserve">The Ultimate Paradigm Shift: </w:t>
      </w:r>
      <w:r w:rsidR="002663DA">
        <w:rPr>
          <w:rFonts w:eastAsia="Times New Roman" w:cstheme="minorHAnsi"/>
          <w:i/>
          <w:iCs/>
          <w:color w:val="181F20"/>
        </w:rPr>
        <w:t>New Approaches and the Role of Associations</w:t>
      </w:r>
    </w:p>
    <w:p w14:paraId="343AD664" w14:textId="6D019ED6" w:rsidR="002663DA" w:rsidRDefault="00C52E23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>F</w:t>
      </w:r>
      <w:r w:rsidR="00952ACD">
        <w:rPr>
          <w:rFonts w:eastAsia="Times New Roman" w:cstheme="minorHAnsi"/>
          <w:color w:val="181F20"/>
        </w:rPr>
        <w:t>acilitated by</w:t>
      </w:r>
      <w:r>
        <w:rPr>
          <w:rFonts w:eastAsia="Times New Roman" w:cstheme="minorHAnsi"/>
          <w:color w:val="181F20"/>
        </w:rPr>
        <w:t xml:space="preserve"> Healthcare Collaborative Co-chair, </w:t>
      </w:r>
      <w:bookmarkStart w:id="0" w:name="_GoBack"/>
      <w:bookmarkEnd w:id="0"/>
      <w:r w:rsidR="002663DA">
        <w:rPr>
          <w:rFonts w:eastAsia="Times New Roman" w:cstheme="minorHAnsi"/>
          <w:color w:val="181F20"/>
        </w:rPr>
        <w:t xml:space="preserve">Dr. </w:t>
      </w:r>
      <w:r w:rsidR="00FE621D" w:rsidRPr="00FE621D">
        <w:rPr>
          <w:rFonts w:eastAsia="Times New Roman" w:cstheme="minorHAnsi"/>
          <w:color w:val="181F20"/>
        </w:rPr>
        <w:t>Kathy O’Loughlin</w:t>
      </w:r>
      <w:r w:rsidR="002663DA">
        <w:rPr>
          <w:rFonts w:eastAsia="Times New Roman" w:cstheme="minorHAnsi"/>
          <w:color w:val="181F20"/>
        </w:rPr>
        <w:t>, Executive Director, American Dental Association</w:t>
      </w:r>
      <w:r w:rsidR="00FE621D" w:rsidRPr="00FE621D">
        <w:rPr>
          <w:rFonts w:eastAsia="Times New Roman" w:cstheme="minorHAnsi"/>
          <w:color w:val="181F20"/>
        </w:rPr>
        <w:br/>
      </w:r>
    </w:p>
    <w:p w14:paraId="7943330D" w14:textId="2437F2FF" w:rsidR="002663DA" w:rsidRDefault="00FE621D" w:rsidP="00FE621D">
      <w:pPr>
        <w:spacing w:after="0" w:line="240" w:lineRule="auto"/>
        <w:rPr>
          <w:rFonts w:eastAsia="Times New Roman" w:cstheme="minorHAnsi"/>
          <w:color w:val="181F20"/>
        </w:rPr>
      </w:pPr>
      <w:r w:rsidRPr="00FE621D">
        <w:rPr>
          <w:rFonts w:eastAsia="Times New Roman" w:cstheme="minorHAnsi"/>
          <w:color w:val="181F20"/>
        </w:rPr>
        <w:t>Panelists: Laurie McGraw</w:t>
      </w:r>
      <w:r w:rsidR="002663DA">
        <w:rPr>
          <w:rFonts w:eastAsia="Times New Roman" w:cstheme="minorHAnsi"/>
          <w:color w:val="181F20"/>
        </w:rPr>
        <w:t xml:space="preserve">, Senior Vice President, American Medical Association and </w:t>
      </w:r>
      <w:bookmarkStart w:id="1" w:name="_Hlk43639527"/>
      <w:r w:rsidR="002663DA" w:rsidRPr="00FE621D">
        <w:rPr>
          <w:rFonts w:eastAsia="Times New Roman" w:cstheme="minorHAnsi"/>
          <w:color w:val="181F20"/>
        </w:rPr>
        <w:t>Randy Moore</w:t>
      </w:r>
      <w:r w:rsidR="002663DA">
        <w:rPr>
          <w:rFonts w:eastAsia="Times New Roman" w:cstheme="minorHAnsi"/>
          <w:color w:val="181F20"/>
        </w:rPr>
        <w:t xml:space="preserve">, DNP, MBA, CRNA, CEO, American Association of </w:t>
      </w:r>
      <w:r w:rsidR="00A921A8">
        <w:rPr>
          <w:rFonts w:eastAsia="Times New Roman" w:cstheme="minorHAnsi"/>
          <w:color w:val="181F20"/>
        </w:rPr>
        <w:t>N</w:t>
      </w:r>
      <w:r w:rsidR="002663DA">
        <w:rPr>
          <w:rFonts w:eastAsia="Times New Roman" w:cstheme="minorHAnsi"/>
          <w:color w:val="181F20"/>
        </w:rPr>
        <w:t>urse Anesthetists</w:t>
      </w:r>
    </w:p>
    <w:bookmarkEnd w:id="1"/>
    <w:p w14:paraId="679E1F31" w14:textId="77777777" w:rsidR="002663DA" w:rsidRDefault="002663DA" w:rsidP="00FE621D">
      <w:pPr>
        <w:spacing w:after="0" w:line="240" w:lineRule="auto"/>
        <w:rPr>
          <w:rFonts w:eastAsia="Times New Roman" w:cstheme="minorHAnsi"/>
          <w:color w:val="181F20"/>
        </w:rPr>
      </w:pPr>
    </w:p>
    <w:p w14:paraId="47A9D1E1" w14:textId="267324C9" w:rsidR="00FE621D" w:rsidRPr="00FE621D" w:rsidRDefault="002663DA" w:rsidP="00FE621D">
      <w:pPr>
        <w:spacing w:after="0" w:line="240" w:lineRule="auto"/>
        <w:rPr>
          <w:rFonts w:eastAsia="Times New Roman" w:cstheme="minorHAnsi"/>
          <w:color w:val="181F20"/>
        </w:rPr>
      </w:pPr>
      <w:r>
        <w:rPr>
          <w:rFonts w:eastAsia="Times New Roman" w:cstheme="minorHAnsi"/>
          <w:color w:val="181F20"/>
        </w:rPr>
        <w:t>Questions from audience</w:t>
      </w:r>
      <w:r w:rsidR="00FE621D" w:rsidRPr="00FE621D">
        <w:rPr>
          <w:rFonts w:eastAsia="Times New Roman" w:cstheme="minorHAnsi"/>
          <w:color w:val="181F20"/>
        </w:rPr>
        <w:br/>
      </w:r>
      <w:r w:rsidR="00FE621D" w:rsidRPr="00FE621D">
        <w:rPr>
          <w:rFonts w:eastAsia="Times New Roman" w:cstheme="minorHAnsi"/>
          <w:color w:val="181F20"/>
        </w:rPr>
        <w:br/>
      </w:r>
      <w:r w:rsidR="00DE77EB">
        <w:rPr>
          <w:rFonts w:eastAsia="Times New Roman" w:cstheme="minorHAnsi"/>
          <w:b/>
          <w:bCs/>
          <w:color w:val="181F20"/>
        </w:rPr>
        <w:t>Closing remarks and t</w:t>
      </w:r>
      <w:r w:rsidR="00FE621D" w:rsidRPr="00FE621D">
        <w:rPr>
          <w:rFonts w:eastAsia="Times New Roman" w:cstheme="minorHAnsi"/>
          <w:b/>
          <w:bCs/>
          <w:color w:val="181F20"/>
        </w:rPr>
        <w:t>ransition:</w:t>
      </w:r>
      <w:r w:rsidR="00FE621D" w:rsidRPr="00FE621D">
        <w:rPr>
          <w:rFonts w:eastAsia="Times New Roman" w:cstheme="minorHAnsi"/>
          <w:color w:val="181F20"/>
        </w:rPr>
        <w:br/>
      </w:r>
      <w:r w:rsidR="00C52E23">
        <w:rPr>
          <w:rFonts w:eastAsia="Times New Roman" w:cstheme="minorHAnsi"/>
          <w:color w:val="181F20"/>
        </w:rPr>
        <w:t xml:space="preserve">Paul Pomerantz and Kathy </w:t>
      </w:r>
      <w:r w:rsidR="00777D11">
        <w:rPr>
          <w:rFonts w:eastAsia="Times New Roman" w:cstheme="minorHAnsi"/>
          <w:color w:val="181F20"/>
        </w:rPr>
        <w:t>O’Loughlin</w:t>
      </w:r>
      <w:r w:rsidR="00C52E23">
        <w:rPr>
          <w:rFonts w:eastAsia="Times New Roman" w:cstheme="minorHAnsi"/>
          <w:color w:val="181F20"/>
        </w:rPr>
        <w:t xml:space="preserve"> will p</w:t>
      </w:r>
      <w:r w:rsidR="00FE621D" w:rsidRPr="00FE621D">
        <w:rPr>
          <w:rFonts w:eastAsia="Times New Roman" w:cstheme="minorHAnsi"/>
          <w:color w:val="181F20"/>
        </w:rPr>
        <w:t>ass the leadership gavel to</w:t>
      </w:r>
      <w:r>
        <w:rPr>
          <w:rFonts w:eastAsia="Times New Roman" w:cstheme="minorHAnsi"/>
          <w:color w:val="181F20"/>
        </w:rPr>
        <w:t xml:space="preserve"> new co-chairs,</w:t>
      </w:r>
      <w:r w:rsidR="00FE621D" w:rsidRPr="00FE621D">
        <w:rPr>
          <w:rFonts w:eastAsia="Times New Roman" w:cstheme="minorHAnsi"/>
          <w:color w:val="181F20"/>
        </w:rPr>
        <w:t xml:space="preserve"> Laurie McGraw and Rand</w:t>
      </w:r>
      <w:r w:rsidR="00E2504A">
        <w:rPr>
          <w:rFonts w:eastAsia="Times New Roman" w:cstheme="minorHAnsi"/>
          <w:color w:val="181F20"/>
        </w:rPr>
        <w:t xml:space="preserve">y </w:t>
      </w:r>
      <w:r w:rsidR="00FE621D" w:rsidRPr="00FE621D">
        <w:rPr>
          <w:rFonts w:eastAsia="Times New Roman" w:cstheme="minorHAnsi"/>
          <w:color w:val="181F20"/>
        </w:rPr>
        <w:t>Moore</w:t>
      </w:r>
      <w:r w:rsidR="00C52E23">
        <w:rPr>
          <w:rFonts w:eastAsia="Times New Roman" w:cstheme="minorHAnsi"/>
          <w:color w:val="181F20"/>
        </w:rPr>
        <w:t>.</w:t>
      </w:r>
    </w:p>
    <w:p w14:paraId="58E5816C" w14:textId="77777777" w:rsidR="00FE621D" w:rsidRDefault="00FE621D"/>
    <w:sectPr w:rsidR="00FE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D"/>
    <w:rsid w:val="000870D0"/>
    <w:rsid w:val="00093BD7"/>
    <w:rsid w:val="00243021"/>
    <w:rsid w:val="002663DA"/>
    <w:rsid w:val="00331113"/>
    <w:rsid w:val="003549A6"/>
    <w:rsid w:val="00452BF3"/>
    <w:rsid w:val="006B6F34"/>
    <w:rsid w:val="00777D11"/>
    <w:rsid w:val="008039CD"/>
    <w:rsid w:val="00805DF9"/>
    <w:rsid w:val="00952ACD"/>
    <w:rsid w:val="00954BAB"/>
    <w:rsid w:val="00A26501"/>
    <w:rsid w:val="00A921A8"/>
    <w:rsid w:val="00AC1E5D"/>
    <w:rsid w:val="00C52E23"/>
    <w:rsid w:val="00C6780E"/>
    <w:rsid w:val="00DB1543"/>
    <w:rsid w:val="00DE77EB"/>
    <w:rsid w:val="00E2504A"/>
    <w:rsid w:val="00EC1648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2C5A"/>
  <w15:chartTrackingRefBased/>
  <w15:docId w15:val="{D0D7E71D-9686-4E5F-A910-4990094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1B91D08515438177C25E8CBA8D28" ma:contentTypeVersion="18" ma:contentTypeDescription="Create a new document." ma:contentTypeScope="" ma:versionID="fcfad794f605e525fcf5db2565e488cb">
  <xsd:schema xmlns:xsd="http://www.w3.org/2001/XMLSchema" xmlns:xs="http://www.w3.org/2001/XMLSchema" xmlns:p="http://schemas.microsoft.com/office/2006/metadata/properties" xmlns:ns2="ddd9b437-040c-4515-a158-12e7926e843c" xmlns:ns3="78a8e0ad-fda8-4424-9ced-7324837351e7" targetNamespace="http://schemas.microsoft.com/office/2006/metadata/properties" ma:root="true" ma:fieldsID="1d353e9a4b96da0c7bce0845631f9dd5" ns2:_="" ns3:_="">
    <xsd:import namespace="ddd9b437-040c-4515-a158-12e7926e843c"/>
    <xsd:import namespace="78a8e0ad-fda8-4424-9ced-732483735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b437-040c-4515-a158-12e7926e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0ad-fda8-4424-9ced-7324837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FFB6F-4F44-4C05-84F3-2788AE49B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843D7-E6E4-4CA1-B22F-017BF3542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647FF-C509-4ADC-A84C-DD10665B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b437-040c-4515-a158-12e7926e843c"/>
    <ds:schemaRef ds:uri="78a8e0ad-fda8-4424-9ced-732483735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Mason</dc:creator>
  <cp:keywords/>
  <dc:description/>
  <cp:lastModifiedBy>Caryn Adolph</cp:lastModifiedBy>
  <cp:revision>4</cp:revision>
  <dcterms:created xsi:type="dcterms:W3CDTF">2020-10-13T20:07:00Z</dcterms:created>
  <dcterms:modified xsi:type="dcterms:W3CDTF">2020-10-13T20:09:00Z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0x01010022E71B91D08515438177C25E8CBA8D28</vt:lpwstr>
  </property>
</Properties>
</file>